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CAE" w:rsidRPr="004C3CAE" w:rsidRDefault="004C3CAE" w:rsidP="004C3CAE">
      <w:pPr>
        <w:spacing w:after="0" w:line="240" w:lineRule="auto"/>
        <w:rPr>
          <w:rFonts w:ascii="Verdana" w:eastAsia="Calibri" w:hAnsi="Verdana" w:cs="Courier New"/>
          <w:color w:val="1D2129"/>
          <w:sz w:val="20"/>
          <w:szCs w:val="20"/>
          <w:lang w:val="de-DE" w:eastAsia="de-AT"/>
        </w:rPr>
      </w:pPr>
    </w:p>
    <w:p w:rsidR="004C3CAE" w:rsidRPr="004C3CAE" w:rsidRDefault="004C3CAE" w:rsidP="004C3CAE">
      <w:pPr>
        <w:spacing w:after="0" w:line="240" w:lineRule="auto"/>
        <w:jc w:val="center"/>
        <w:rPr>
          <w:rFonts w:ascii="Verdana" w:eastAsia="Calibri" w:hAnsi="Verdana" w:cs="Courier New"/>
          <w:color w:val="1D2129"/>
          <w:sz w:val="20"/>
          <w:szCs w:val="20"/>
          <w:lang w:val="de-DE" w:eastAsia="de-AT"/>
        </w:rPr>
      </w:pPr>
      <w:r w:rsidRPr="004C3CAE">
        <w:rPr>
          <w:rFonts w:ascii="Open Sans" w:eastAsia="Calibri" w:hAnsi="Open Sans" w:cs="Helvetica"/>
          <w:noProof/>
          <w:color w:val="000000"/>
          <w:lang w:eastAsia="de-AT"/>
        </w:rPr>
        <w:drawing>
          <wp:inline distT="0" distB="0" distL="0" distR="0">
            <wp:extent cx="4067175" cy="542925"/>
            <wp:effectExtent l="0" t="0" r="9525" b="9525"/>
            <wp:docPr id="29" name="Grafik 29" descr="http://www.upf.org/images/resources/2015/interfaith-harmony-2015-ban-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http://www.upf.org/images/resources/2015/interfaith-harmony-2015-ban-l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67175" cy="542925"/>
                    </a:xfrm>
                    <a:prstGeom prst="rect">
                      <a:avLst/>
                    </a:prstGeom>
                    <a:noFill/>
                    <a:ln>
                      <a:noFill/>
                    </a:ln>
                  </pic:spPr>
                </pic:pic>
              </a:graphicData>
            </a:graphic>
          </wp:inline>
        </w:drawing>
      </w:r>
    </w:p>
    <w:p w:rsidR="004C3CAE" w:rsidRPr="004C3CAE" w:rsidRDefault="004C3CAE" w:rsidP="004C3CAE">
      <w:pPr>
        <w:spacing w:after="0" w:line="240" w:lineRule="auto"/>
        <w:rPr>
          <w:rFonts w:ascii="Verdana" w:eastAsia="Calibri" w:hAnsi="Verdana" w:cs="Courier New"/>
          <w:color w:val="1D2129"/>
          <w:sz w:val="20"/>
          <w:szCs w:val="20"/>
          <w:lang w:val="de-DE" w:eastAsia="de-AT"/>
        </w:rPr>
      </w:pPr>
    </w:p>
    <w:p w:rsidR="004C3CAE" w:rsidRPr="004C3CAE" w:rsidRDefault="004C3CAE" w:rsidP="004C3CAE">
      <w:pPr>
        <w:spacing w:after="0" w:line="240" w:lineRule="auto"/>
        <w:rPr>
          <w:rFonts w:ascii="Verdana" w:eastAsia="Times New Roman" w:hAnsi="Verdana" w:cs="Arial"/>
          <w:sz w:val="20"/>
          <w:szCs w:val="20"/>
          <w:lang w:val="en-GB" w:eastAsia="en-GB"/>
        </w:rPr>
      </w:pPr>
      <w:r w:rsidRPr="004C3CAE">
        <w:rPr>
          <w:rFonts w:ascii="Verdana" w:eastAsia="Times New Roman" w:hAnsi="Verdana" w:cs="Arial"/>
          <w:sz w:val="20"/>
          <w:szCs w:val="20"/>
          <w:lang w:val="en-GB" w:eastAsia="en-GB"/>
        </w:rPr>
        <w:t>UPF Austria, Vienna International Centre (United Nations), January 27th 2017: Commemorating World Interfaith Harmony Week 2017, the Universal Peace Federation (UPF) organized a conference on the theme of "</w:t>
      </w:r>
      <w:r w:rsidRPr="004C3CAE">
        <w:rPr>
          <w:rFonts w:ascii="Verdana" w:eastAsia="Times New Roman" w:hAnsi="Verdana" w:cs="Arial"/>
          <w:b/>
          <w:sz w:val="20"/>
          <w:szCs w:val="20"/>
          <w:lang w:val="en-GB" w:eastAsia="en-GB"/>
        </w:rPr>
        <w:t>Toward Peace and Reconciliation in Conflict Zones - The Role of Religions</w:t>
      </w:r>
      <w:r w:rsidRPr="004C3CAE">
        <w:rPr>
          <w:rFonts w:ascii="Verdana" w:eastAsia="Times New Roman" w:hAnsi="Verdana" w:cs="Arial"/>
          <w:sz w:val="20"/>
          <w:szCs w:val="20"/>
          <w:lang w:val="en-GB" w:eastAsia="en-GB"/>
        </w:rPr>
        <w:t xml:space="preserve">". The conference was attended by 200 participants including UN diplomats, religious leaders, NGO representatives and other members of civil society.  This fifth consecutive annual celebration was held in the UN building in Vienna and included partnering organizations of the Women's Federation for World Peace (WFWP), the United Nations Correspondents Association Vienna(UNCAV-Press), the Best of the World Network, and the International Institute for Middle-East and Balkan Studies (IFIMES).  </w:t>
      </w:r>
    </w:p>
    <w:p w:rsidR="004C3CAE" w:rsidRPr="004C3CAE" w:rsidRDefault="004C3CAE" w:rsidP="004C3CAE">
      <w:pPr>
        <w:spacing w:after="0" w:line="240" w:lineRule="auto"/>
        <w:rPr>
          <w:rFonts w:ascii="Verdana" w:eastAsia="Calibri" w:hAnsi="Verdana" w:cs="Courier New"/>
          <w:color w:val="1D2129"/>
          <w:sz w:val="20"/>
          <w:szCs w:val="20"/>
          <w:lang w:val="de-DE" w:eastAsia="de-AT"/>
        </w:rPr>
      </w:pPr>
    </w:p>
    <w:tbl>
      <w:tblPr>
        <w:tblStyle w:val="Tabellenraster"/>
        <w:tblW w:w="10496" w:type="dxa"/>
        <w:jc w:val="center"/>
        <w:tblInd w:w="0" w:type="dxa"/>
        <w:tblLayout w:type="fixed"/>
        <w:tblLook w:val="04A0" w:firstRow="1" w:lastRow="0" w:firstColumn="1" w:lastColumn="0" w:noHBand="0" w:noVBand="1"/>
      </w:tblPr>
      <w:tblGrid>
        <w:gridCol w:w="3456"/>
        <w:gridCol w:w="3485"/>
        <w:gridCol w:w="3555"/>
      </w:tblGrid>
      <w:tr w:rsidR="004C3CAE" w:rsidRPr="004C3CAE" w:rsidTr="004C3CAE">
        <w:trPr>
          <w:trHeight w:val="1645"/>
          <w:jc w:val="center"/>
        </w:trPr>
        <w:tc>
          <w:tcPr>
            <w:tcW w:w="3456"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jc w:val="cente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extent cx="2156190" cy="1440000"/>
                  <wp:effectExtent l="0" t="0" r="0" b="8255"/>
                  <wp:docPr id="28" name="Grafik 28" descr="Bild könnte enthalten: 12 Personen, Personen, die lachen, Personen, die si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descr="Bild könnte enthalten: 12 Personen, Personen, die lachen, Personen, die sitz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c>
          <w:tcPr>
            <w:tcW w:w="3485"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jc w:val="cente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extent cx="2156190" cy="1440000"/>
                  <wp:effectExtent l="0" t="0" r="0" b="8255"/>
                  <wp:docPr id="27" name="Grafik 27" descr="Bild könnte enthalten: 6 Personen, Personen, die sitzen, Bildschirm und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Bild könnte enthalten: 6 Personen, Personen, die sitzen, Bildschirm und Innenbereic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c>
          <w:tcPr>
            <w:tcW w:w="3555"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jc w:val="cente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extent cx="2156190" cy="1440000"/>
                  <wp:effectExtent l="0" t="0" r="0" b="8255"/>
                  <wp:docPr id="26" name="Grafik 26" descr="Bild könnte enthalten: eine oder mehrere Personen, Personen, die sitzen und Menschen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Bild könnte enthalten: eine oder mehrere Personen, Personen, die sitzen und Menschenmas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r>
    </w:tbl>
    <w:p w:rsidR="004C3CAE" w:rsidRDefault="004C3CAE" w:rsidP="004C3CAE">
      <w:pPr>
        <w:spacing w:after="0" w:line="240" w:lineRule="auto"/>
        <w:jc w:val="center"/>
        <w:rPr>
          <w:rFonts w:ascii="Verdana" w:eastAsia="Calibri" w:hAnsi="Verdana" w:cs="Courier New"/>
          <w:color w:val="1D2129"/>
          <w:sz w:val="20"/>
          <w:szCs w:val="20"/>
          <w:lang w:val="de-DE" w:eastAsia="de-AT"/>
        </w:rPr>
      </w:pPr>
    </w:p>
    <w:tbl>
      <w:tblPr>
        <w:tblStyle w:val="Tabellenraster"/>
        <w:tblW w:w="9918" w:type="dxa"/>
        <w:jc w:val="center"/>
        <w:tblInd w:w="0" w:type="dxa"/>
        <w:tblLayout w:type="fixed"/>
        <w:tblLook w:val="04A0" w:firstRow="1" w:lastRow="0" w:firstColumn="1" w:lastColumn="0" w:noHBand="0" w:noVBand="1"/>
      </w:tblPr>
      <w:tblGrid>
        <w:gridCol w:w="3456"/>
        <w:gridCol w:w="2918"/>
        <w:gridCol w:w="3544"/>
      </w:tblGrid>
      <w:tr w:rsidR="004C3CAE" w:rsidRPr="004C3CAE" w:rsidTr="004C3CAE">
        <w:trPr>
          <w:trHeight w:val="1645"/>
          <w:jc w:val="center"/>
        </w:trPr>
        <w:tc>
          <w:tcPr>
            <w:tcW w:w="3456"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jc w:val="cente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14:anchorId="689FED0F" wp14:editId="5A564731">
                  <wp:extent cx="2156190" cy="1440000"/>
                  <wp:effectExtent l="0" t="0" r="0" b="8255"/>
                  <wp:docPr id="25" name="Grafik 25" descr="Bild könnte enthalten: 5 Personen, Personen, die sitzen, Kind und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ild könnte enthalten: 5 Personen, Personen, die sitzen, Kind und Innenberei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c>
          <w:tcPr>
            <w:tcW w:w="2918"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jc w:val="cente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14:anchorId="744F6F9D" wp14:editId="2679DB10">
                  <wp:extent cx="1744762" cy="1440000"/>
                  <wp:effectExtent l="0" t="0" r="8255" b="8255"/>
                  <wp:docPr id="24" name="Grafik 24" descr="Kein automatischer Alternativtext verfüg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Kein automatischer Alternativtext verfügb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4762" cy="14400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jc w:val="cente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14:anchorId="06296CCF" wp14:editId="7E3FE6F6">
                  <wp:extent cx="2156190" cy="1440000"/>
                  <wp:effectExtent l="0" t="0" r="0" b="8255"/>
                  <wp:docPr id="23" name="Grafik 23" descr="Bild könnte enthalten: 1 Person, steht, Anzug und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Bild könnte enthalten: 1 Person, steht, Anzug und Innenberei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r>
    </w:tbl>
    <w:p w:rsidR="004C3CAE" w:rsidRDefault="004C3CAE" w:rsidP="004C3CAE">
      <w:pPr>
        <w:spacing w:after="0" w:line="240" w:lineRule="auto"/>
        <w:rPr>
          <w:rFonts w:ascii="Verdana" w:eastAsia="Calibri" w:hAnsi="Verdana" w:cs="Courier New"/>
          <w:color w:val="1D2129"/>
          <w:sz w:val="20"/>
          <w:szCs w:val="20"/>
          <w:lang w:val="de-DE" w:eastAsia="de-AT"/>
        </w:rPr>
      </w:pPr>
    </w:p>
    <w:p w:rsidR="004C3CAE" w:rsidRPr="004C3CAE" w:rsidRDefault="004C3CAE" w:rsidP="004C3CAE">
      <w:pPr>
        <w:spacing w:after="0" w:line="240" w:lineRule="auto"/>
        <w:rPr>
          <w:rFonts w:ascii="Verdana" w:eastAsia="Calibri" w:hAnsi="Verdana" w:cs="Courier New"/>
          <w:sz w:val="20"/>
          <w:szCs w:val="20"/>
          <w:lang w:val="en" w:eastAsia="de-AT"/>
        </w:rPr>
      </w:pPr>
      <w:r w:rsidRPr="004C3CAE">
        <w:rPr>
          <w:rFonts w:ascii="Verdana" w:eastAsia="Calibri" w:hAnsi="Verdana" w:cs="Courier New"/>
          <w:sz w:val="20"/>
          <w:szCs w:val="20"/>
          <w:lang w:eastAsia="de-AT"/>
        </w:rPr>
        <w:t xml:space="preserve">The </w:t>
      </w:r>
      <w:hyperlink r:id="rId11" w:tgtFrame="_self" w:history="1">
        <w:r w:rsidRPr="004C3CAE">
          <w:rPr>
            <w:rFonts w:ascii="Verdana" w:eastAsia="Calibri" w:hAnsi="Verdana" w:cs="Arial"/>
            <w:bCs/>
            <w:color w:val="0000CC"/>
            <w:sz w:val="20"/>
            <w:szCs w:val="20"/>
            <w:u w:val="single"/>
            <w:lang w:val="en-US" w:eastAsia="de-AT"/>
          </w:rPr>
          <w:t>World Interfaith Harmony Week</w:t>
        </w:r>
      </w:hyperlink>
      <w:r w:rsidRPr="004C3CAE">
        <w:rPr>
          <w:rFonts w:ascii="Verdana" w:eastAsia="Calibri" w:hAnsi="Verdana" w:cs="Courier New"/>
          <w:sz w:val="20"/>
          <w:szCs w:val="20"/>
          <w:lang w:val="en-US" w:eastAsia="de-AT"/>
        </w:rPr>
        <w:t xml:space="preserve"> </w:t>
      </w:r>
      <w:r w:rsidRPr="004C3CAE">
        <w:rPr>
          <w:rFonts w:ascii="Verdana" w:eastAsia="Calibri" w:hAnsi="Verdana" w:cs="Courier New"/>
          <w:sz w:val="20"/>
          <w:szCs w:val="20"/>
          <w:lang w:val="en" w:eastAsia="de-AT"/>
        </w:rPr>
        <w:t xml:space="preserve">was first proposed at the UN General Assembly on September 23, 2010 by H.M. King Abdullah II of Jordan. Just under a month later, on October 20, 2010, it was unanimously adopted by the UN and henceforth the first week of February will be observed as a World Interfaith Harmony Week. </w:t>
      </w:r>
    </w:p>
    <w:p w:rsidR="004C3CAE" w:rsidRPr="004C3CAE" w:rsidRDefault="004C3CAE" w:rsidP="004C3CAE">
      <w:pPr>
        <w:spacing w:after="0" w:line="240" w:lineRule="auto"/>
        <w:rPr>
          <w:rFonts w:ascii="Verdana" w:eastAsia="Calibri" w:hAnsi="Verdana" w:cs="Courier New"/>
          <w:sz w:val="20"/>
          <w:szCs w:val="20"/>
          <w:lang w:eastAsia="de-AT"/>
        </w:rPr>
      </w:pPr>
    </w:p>
    <w:p w:rsidR="004C3CAE" w:rsidRDefault="004C3CAE" w:rsidP="004C3CAE">
      <w:pPr>
        <w:spacing w:after="0" w:line="240" w:lineRule="auto"/>
        <w:rPr>
          <w:rFonts w:ascii="Verdana" w:eastAsia="Calibri" w:hAnsi="Verdana" w:cs="Arial"/>
          <w:sz w:val="20"/>
          <w:szCs w:val="20"/>
          <w:lang w:eastAsia="de-AT"/>
        </w:rPr>
      </w:pPr>
      <w:r w:rsidRPr="004C3CAE">
        <w:rPr>
          <w:rFonts w:ascii="Verdana" w:eastAsia="Calibri" w:hAnsi="Verdana" w:cs="Courier New"/>
          <w:sz w:val="20"/>
          <w:szCs w:val="20"/>
          <w:lang w:eastAsia="de-AT"/>
        </w:rPr>
        <w:t xml:space="preserve">UPF and its network of Ambassadors for Peace celebrate this week each year, in a way that encourages understanding, respect, and cooperation among people of all faiths for the well-being of our communities and peace in the world. In his welcome address </w:t>
      </w:r>
      <w:r w:rsidRPr="004C3CAE">
        <w:rPr>
          <w:rFonts w:ascii="Verdana" w:eastAsia="Calibri" w:hAnsi="Verdana" w:cs="Courier New"/>
          <w:sz w:val="20"/>
          <w:szCs w:val="20"/>
          <w:lang w:val="de-DE" w:eastAsia="de-AT"/>
        </w:rPr>
        <w:t xml:space="preserve">Mr. Peter Haider, President of UPF in Austria stated that </w:t>
      </w:r>
      <w:r w:rsidRPr="004C3CAE">
        <w:rPr>
          <w:rFonts w:ascii="Verdana" w:eastAsia="Calibri" w:hAnsi="Verdana" w:cs="Courier New"/>
          <w:sz w:val="20"/>
          <w:szCs w:val="20"/>
          <w:lang w:eastAsia="de-AT"/>
        </w:rPr>
        <w:t xml:space="preserve">peace can be fully accomplished only when the wisdom and efforts of religious leaders, who represent the internal concerns of the mind and conscience, work cooperatively and respectfully with government officials who have much practical wisdom and worldly experience. UPF advocates for the establishment of an </w:t>
      </w:r>
      <w:hyperlink r:id="rId12" w:history="1">
        <w:r w:rsidRPr="004C3CAE">
          <w:rPr>
            <w:rFonts w:ascii="Verdana" w:eastAsia="Calibri" w:hAnsi="Verdana" w:cs="Times New Roman"/>
            <w:sz w:val="20"/>
            <w:szCs w:val="20"/>
            <w:u w:val="single"/>
            <w:lang w:val="en-GB" w:eastAsia="de-AT"/>
          </w:rPr>
          <w:t>Interfaith Council at the United Nations</w:t>
        </w:r>
      </w:hyperlink>
      <w:r w:rsidRPr="004C3CAE">
        <w:rPr>
          <w:rFonts w:ascii="Verdana" w:eastAsia="Calibri" w:hAnsi="Verdana" w:cs="Courier New"/>
          <w:sz w:val="20"/>
          <w:szCs w:val="20"/>
          <w:lang w:val="en-GB" w:eastAsia="de-AT"/>
        </w:rPr>
        <w:t xml:space="preserve"> </w:t>
      </w:r>
      <w:r w:rsidRPr="004C3CAE">
        <w:rPr>
          <w:rFonts w:ascii="Verdana" w:eastAsia="Calibri" w:hAnsi="Verdana" w:cs="Courier New"/>
          <w:sz w:val="20"/>
          <w:szCs w:val="20"/>
          <w:lang w:eastAsia="de-AT"/>
        </w:rPr>
        <w:t xml:space="preserve">as well as on national and local levels to provide structures for this to take place. </w:t>
      </w:r>
      <w:r w:rsidRPr="004C3CAE">
        <w:rPr>
          <w:rFonts w:ascii="Verdana" w:eastAsia="Calibri" w:hAnsi="Verdana" w:cs="Arial"/>
          <w:sz w:val="20"/>
          <w:szCs w:val="20"/>
          <w:lang w:eastAsia="de-AT"/>
        </w:rPr>
        <w:t>A video of the World Interfaith Harmony Week anthem, "</w:t>
      </w:r>
      <w:hyperlink r:id="rId13" w:history="1">
        <w:r w:rsidRPr="004C3CAE">
          <w:rPr>
            <w:rFonts w:ascii="Verdana" w:eastAsia="Calibri" w:hAnsi="Verdana" w:cs="Courier New"/>
            <w:sz w:val="20"/>
            <w:szCs w:val="20"/>
            <w:u w:val="single"/>
            <w:lang w:val="de-DE" w:eastAsia="de-AT"/>
          </w:rPr>
          <w:t>The Gift of Love</w:t>
        </w:r>
      </w:hyperlink>
      <w:r w:rsidRPr="004C3CAE">
        <w:rPr>
          <w:rFonts w:ascii="Verdana" w:eastAsia="Calibri" w:hAnsi="Verdana" w:cs="Arial"/>
          <w:sz w:val="20"/>
          <w:szCs w:val="20"/>
          <w:lang w:eastAsia="de-AT"/>
        </w:rPr>
        <w:t>", as sung by Sami Yusuf, was shown.</w:t>
      </w:r>
    </w:p>
    <w:p w:rsidR="004C3CAE" w:rsidRDefault="004C3CAE" w:rsidP="004C3CAE">
      <w:pPr>
        <w:spacing w:after="0" w:line="240" w:lineRule="auto"/>
        <w:rPr>
          <w:rFonts w:ascii="Verdana" w:eastAsia="Calibri" w:hAnsi="Verdana" w:cs="Arial"/>
          <w:sz w:val="20"/>
          <w:szCs w:val="20"/>
          <w:lang w:eastAsia="de-AT"/>
        </w:rPr>
      </w:pPr>
    </w:p>
    <w:p w:rsidR="004C3CAE" w:rsidRDefault="004C3CAE" w:rsidP="004C3CAE">
      <w:pPr>
        <w:spacing w:after="0" w:line="240" w:lineRule="auto"/>
        <w:rPr>
          <w:rFonts w:ascii="Verdana" w:eastAsia="Times New Roman" w:hAnsi="Verdana" w:cs="Arial"/>
          <w:sz w:val="20"/>
          <w:szCs w:val="20"/>
          <w:lang w:val="en-GB" w:eastAsia="en-GB"/>
        </w:rPr>
      </w:pPr>
      <w:r w:rsidRPr="004C3CAE">
        <w:rPr>
          <w:rFonts w:ascii="Verdana" w:eastAsia="Times New Roman" w:hAnsi="Verdana" w:cs="Arial"/>
          <w:sz w:val="20"/>
          <w:szCs w:val="20"/>
          <w:lang w:val="en-GB" w:eastAsia="en-GB"/>
        </w:rPr>
        <w:t xml:space="preserve">The first session, moderated by UPF-Europe Secretary General Jacques Marion, was opened by HE Hussam Abdullah Al Husseini, Ambassador of Jordan to Austria.  Reminding the audience that the Interfaith Harmony Week had been initiated by HM King Abdullah of Jordan at the UN in September 2010, Amb. Al Husseini then spoke about the </w:t>
      </w:r>
      <w:r w:rsidRPr="004C3CAE">
        <w:rPr>
          <w:rFonts w:ascii="Verdana" w:eastAsia="Times New Roman" w:hAnsi="Verdana" w:cs="Arial"/>
          <w:sz w:val="20"/>
          <w:szCs w:val="20"/>
          <w:lang w:val="en-GB" w:eastAsia="en-GB"/>
        </w:rPr>
        <w:lastRenderedPageBreak/>
        <w:t xml:space="preserve">role of religions in peacebuilding, emphasizing that interreligious harmony was an unavoidable condition for peace in the world. </w:t>
      </w:r>
    </w:p>
    <w:p w:rsidR="004C3CAE" w:rsidRDefault="004C3CAE" w:rsidP="004C3CAE">
      <w:pPr>
        <w:spacing w:after="0" w:line="240" w:lineRule="auto"/>
        <w:rPr>
          <w:rFonts w:ascii="Verdana" w:eastAsia="Times New Roman" w:hAnsi="Verdana" w:cs="Arial"/>
          <w:sz w:val="20"/>
          <w:szCs w:val="20"/>
          <w:lang w:val="en-GB" w:eastAsia="en-GB"/>
        </w:rPr>
      </w:pPr>
    </w:p>
    <w:p w:rsidR="004C3CAE" w:rsidRPr="004C3CAE" w:rsidRDefault="004C3CAE" w:rsidP="004C3CAE">
      <w:pPr>
        <w:spacing w:after="0" w:line="240" w:lineRule="auto"/>
        <w:rPr>
          <w:rFonts w:ascii="Verdana" w:eastAsia="Times New Roman" w:hAnsi="Verdana" w:cs="Arial"/>
          <w:sz w:val="20"/>
          <w:szCs w:val="20"/>
          <w:lang w:val="en-GB" w:eastAsia="en-GB"/>
        </w:rPr>
      </w:pPr>
      <w:r w:rsidRPr="004C3CAE">
        <w:rPr>
          <w:rFonts w:ascii="Verdana" w:eastAsia="Times New Roman" w:hAnsi="Verdana" w:cs="Arial"/>
          <w:sz w:val="20"/>
          <w:szCs w:val="20"/>
          <w:lang w:val="en-GB" w:eastAsia="en-GB"/>
        </w:rPr>
        <w:t>Rev. Dr Ihor Shaban, chairman of the Commission on Ecumenical and Interreligious Affairs of the Ukrainian Greek-Catholic Church, spoke about the stabilizing role of the Greek Catholic Church in his war-torn country; he also described the challenges experienced by Ukrainians in the face of the divisive pressure exerted by their powerful neighbour, and the tensions it caused among Orthodox Churches in the region.</w:t>
      </w:r>
    </w:p>
    <w:p w:rsidR="004C3CAE" w:rsidRPr="004C3CAE" w:rsidRDefault="004C3CAE" w:rsidP="004C3CAE">
      <w:pPr>
        <w:spacing w:after="0" w:line="240" w:lineRule="auto"/>
        <w:rPr>
          <w:rFonts w:ascii="Verdana" w:eastAsia="Calibri" w:hAnsi="Verdana" w:cs="Courier New"/>
          <w:b/>
          <w:color w:val="1D2129"/>
          <w:sz w:val="20"/>
          <w:szCs w:val="20"/>
          <w:lang w:val="de-DE" w:eastAsia="de-AT"/>
        </w:rPr>
      </w:pPr>
    </w:p>
    <w:tbl>
      <w:tblPr>
        <w:tblStyle w:val="Tabellenraster"/>
        <w:tblW w:w="9351" w:type="dxa"/>
        <w:jc w:val="center"/>
        <w:tblInd w:w="0" w:type="dxa"/>
        <w:tblLook w:val="04A0" w:firstRow="1" w:lastRow="0" w:firstColumn="1" w:lastColumn="0" w:noHBand="0" w:noVBand="1"/>
      </w:tblPr>
      <w:tblGrid>
        <w:gridCol w:w="3371"/>
        <w:gridCol w:w="3611"/>
        <w:gridCol w:w="3251"/>
      </w:tblGrid>
      <w:tr w:rsidR="004C3CAE" w:rsidRPr="004C3CAE" w:rsidTr="004C3CAE">
        <w:trPr>
          <w:trHeight w:val="1645"/>
          <w:jc w:val="center"/>
        </w:trPr>
        <w:tc>
          <w:tcPr>
            <w:tcW w:w="2986"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widowControl w:val="0"/>
              <w:wordWrap w:val="0"/>
              <w:autoSpaceDE w:val="0"/>
              <w:autoSpaceDN w:val="0"/>
              <w:jc w:val="both"/>
              <w:rPr>
                <w:rFonts w:ascii="Batang" w:eastAsia="Batang"/>
                <w:kern w:val="2"/>
                <w:lang w:val="en-GB"/>
              </w:rPr>
            </w:pPr>
            <w:r w:rsidRPr="004C3CAE">
              <w:rPr>
                <w:rFonts w:ascii="Batang" w:eastAsia="Batang" w:hAnsi="Times New Roman" w:cs="Times New Roman"/>
                <w:noProof/>
                <w:color w:val="1D2129"/>
                <w:kern w:val="2"/>
                <w:sz w:val="20"/>
                <w:szCs w:val="24"/>
                <w:lang w:eastAsia="de-AT"/>
              </w:rPr>
              <w:drawing>
                <wp:inline distT="0" distB="0" distL="0" distR="0">
                  <wp:extent cx="2003810" cy="1440000"/>
                  <wp:effectExtent l="0" t="0" r="0" b="8255"/>
                  <wp:docPr id="22" name="Grafik 22" descr="Bild könnte enthalten: 2 Personen, Personen, die stehen und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Bild könnte enthalten: 2 Personen, Personen, die stehen und Innenbereich"/>
                          <pic:cNvPicPr>
                            <a:picLocks noChangeAspect="1" noChangeArrowheads="1"/>
                          </pic:cNvPicPr>
                        </pic:nvPicPr>
                        <pic:blipFill>
                          <a:blip r:embed="rId14" cstate="print">
                            <a:extLst>
                              <a:ext uri="{28A0092B-C50C-407E-A947-70E740481C1C}">
                                <a14:useLocalDpi xmlns:a14="http://schemas.microsoft.com/office/drawing/2010/main" val="0"/>
                              </a:ext>
                            </a:extLst>
                          </a:blip>
                          <a:srcRect l="35635" t="11377" r="11090" b="30937"/>
                          <a:stretch>
                            <a:fillRect/>
                          </a:stretch>
                        </pic:blipFill>
                        <pic:spPr bwMode="auto">
                          <a:xfrm>
                            <a:off x="0" y="0"/>
                            <a:ext cx="2003810" cy="1440000"/>
                          </a:xfrm>
                          <a:prstGeom prst="rect">
                            <a:avLst/>
                          </a:prstGeom>
                          <a:noFill/>
                          <a:ln>
                            <a:noFill/>
                          </a:ln>
                        </pic:spPr>
                      </pic:pic>
                    </a:graphicData>
                  </a:graphic>
                </wp:inline>
              </w:drawing>
            </w:r>
          </w:p>
        </w:tc>
        <w:tc>
          <w:tcPr>
            <w:tcW w:w="3196"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hint="eastAsia"/>
                <w:szCs w:val="20"/>
                <w:lang w:val="en-GB"/>
              </w:rPr>
            </w:pPr>
            <w:r w:rsidRPr="004C3CAE">
              <w:rPr>
                <w:rFonts w:ascii="Courier New" w:eastAsia="Calibri" w:hAnsi="Courier New" w:cs="Courier New"/>
                <w:noProof/>
                <w:color w:val="1D2129"/>
                <w:sz w:val="20"/>
                <w:szCs w:val="20"/>
                <w:lang w:eastAsia="de-AT"/>
              </w:rPr>
              <w:drawing>
                <wp:inline distT="0" distB="0" distL="0" distR="0">
                  <wp:extent cx="2156190" cy="1440000"/>
                  <wp:effectExtent l="0" t="0" r="0" b="8255"/>
                  <wp:docPr id="21" name="Grafik 21" descr="Bild könnte enthalten: eine oder mehrere Personen, Personen, die sitzen und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Bild könnte enthalten: eine oder mehrere Personen, Personen, die sitzen und Innenberei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c>
          <w:tcPr>
            <w:tcW w:w="3169"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szCs w:val="20"/>
                <w:lang w:val="en-GB"/>
              </w:rPr>
            </w:pPr>
            <w:r w:rsidRPr="004C3CAE">
              <w:rPr>
                <w:rFonts w:ascii="Courier New" w:eastAsia="Calibri" w:hAnsi="Courier New" w:cs="Courier New"/>
                <w:noProof/>
                <w:color w:val="1D2129"/>
                <w:sz w:val="20"/>
                <w:szCs w:val="20"/>
                <w:lang w:eastAsia="de-AT"/>
              </w:rPr>
              <w:drawing>
                <wp:inline distT="0" distB="0" distL="0" distR="0">
                  <wp:extent cx="1927619" cy="1440000"/>
                  <wp:effectExtent l="0" t="0" r="0" b="8255"/>
                  <wp:docPr id="20" name="Grafik 20" descr="Bild könnte enthalten: 1 Person,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descr="Bild könnte enthalten: 1 Person, Innenbereich"/>
                          <pic:cNvPicPr>
                            <a:picLocks noChangeAspect="1" noChangeArrowheads="1"/>
                          </pic:cNvPicPr>
                        </pic:nvPicPr>
                        <pic:blipFill>
                          <a:blip r:embed="rId16" cstate="print">
                            <a:extLst>
                              <a:ext uri="{28A0092B-C50C-407E-A947-70E740481C1C}">
                                <a14:useLocalDpi xmlns:a14="http://schemas.microsoft.com/office/drawing/2010/main" val="0"/>
                              </a:ext>
                            </a:extLst>
                          </a:blip>
                          <a:srcRect l="15353" t="7675" r="19559" b="19548"/>
                          <a:stretch>
                            <a:fillRect/>
                          </a:stretch>
                        </pic:blipFill>
                        <pic:spPr bwMode="auto">
                          <a:xfrm>
                            <a:off x="0" y="0"/>
                            <a:ext cx="1927619" cy="1440000"/>
                          </a:xfrm>
                          <a:prstGeom prst="rect">
                            <a:avLst/>
                          </a:prstGeom>
                          <a:noFill/>
                          <a:ln>
                            <a:noFill/>
                          </a:ln>
                        </pic:spPr>
                      </pic:pic>
                    </a:graphicData>
                  </a:graphic>
                </wp:inline>
              </w:drawing>
            </w:r>
          </w:p>
        </w:tc>
      </w:tr>
    </w:tbl>
    <w:p w:rsidR="004C3CAE" w:rsidRPr="004C3CAE" w:rsidRDefault="004C3CAE" w:rsidP="004C3CAE">
      <w:pPr>
        <w:spacing w:after="0" w:line="240" w:lineRule="auto"/>
        <w:jc w:val="center"/>
        <w:rPr>
          <w:rFonts w:ascii="Verdana" w:eastAsia="Calibri" w:hAnsi="Verdana" w:cs="Courier New"/>
          <w:b/>
          <w:color w:val="1D2129"/>
          <w:sz w:val="20"/>
          <w:szCs w:val="20"/>
          <w:lang w:val="de-DE" w:eastAsia="de-AT"/>
        </w:rPr>
      </w:pPr>
    </w:p>
    <w:tbl>
      <w:tblPr>
        <w:tblStyle w:val="Tabellenraster"/>
        <w:tblW w:w="9351" w:type="dxa"/>
        <w:jc w:val="center"/>
        <w:tblInd w:w="0" w:type="dxa"/>
        <w:tblLook w:val="04A0" w:firstRow="1" w:lastRow="0" w:firstColumn="1" w:lastColumn="0" w:noHBand="0" w:noVBand="1"/>
      </w:tblPr>
      <w:tblGrid>
        <w:gridCol w:w="3611"/>
        <w:gridCol w:w="3576"/>
        <w:gridCol w:w="3611"/>
      </w:tblGrid>
      <w:tr w:rsidR="004C3CAE" w:rsidRPr="004C3CAE" w:rsidTr="004C3CAE">
        <w:trPr>
          <w:trHeight w:val="1645"/>
          <w:jc w:val="center"/>
        </w:trPr>
        <w:tc>
          <w:tcPr>
            <w:tcW w:w="3031"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szCs w:val="20"/>
                <w:lang w:val="en-GB"/>
              </w:rPr>
            </w:pPr>
            <w:r w:rsidRPr="004C3CAE">
              <w:rPr>
                <w:rFonts w:ascii="Courier New" w:eastAsia="Calibri" w:hAnsi="Courier New" w:cs="Courier New"/>
                <w:noProof/>
                <w:color w:val="1D2129"/>
                <w:sz w:val="20"/>
                <w:szCs w:val="20"/>
                <w:lang w:eastAsia="de-AT"/>
              </w:rPr>
              <w:drawing>
                <wp:inline distT="0" distB="0" distL="0" distR="0">
                  <wp:extent cx="2156190" cy="1440000"/>
                  <wp:effectExtent l="0" t="0" r="0" b="8255"/>
                  <wp:docPr id="19" name="Grafik 19" descr="Bild könnte enthalten: 1 Person, steht und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Bild könnte enthalten: 1 Person, steht und Innenberei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c>
          <w:tcPr>
            <w:tcW w:w="3001"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szCs w:val="20"/>
                <w:lang w:val="en-GB"/>
              </w:rPr>
            </w:pPr>
            <w:r w:rsidRPr="004C3CAE">
              <w:rPr>
                <w:rFonts w:ascii="Courier New" w:eastAsia="Calibri" w:hAnsi="Courier New" w:cs="Courier New"/>
                <w:noProof/>
                <w:color w:val="1D2129"/>
                <w:sz w:val="20"/>
                <w:szCs w:val="20"/>
                <w:lang w:eastAsia="de-AT"/>
              </w:rPr>
              <w:drawing>
                <wp:inline distT="0" distB="0" distL="0" distR="0">
                  <wp:extent cx="2133333" cy="1440000"/>
                  <wp:effectExtent l="0" t="0" r="635" b="8255"/>
                  <wp:docPr id="18" name="Grafik 18" descr="Bild könnte enthalten: 1 Person,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Bild könnte enthalten: 1 Person, Innenbereich"/>
                          <pic:cNvPicPr>
                            <a:picLocks noChangeAspect="1" noChangeArrowheads="1"/>
                          </pic:cNvPicPr>
                        </pic:nvPicPr>
                        <pic:blipFill>
                          <a:blip r:embed="rId18" cstate="print">
                            <a:extLst>
                              <a:ext uri="{28A0092B-C50C-407E-A947-70E740481C1C}">
                                <a14:useLocalDpi xmlns:a14="http://schemas.microsoft.com/office/drawing/2010/main" val="0"/>
                              </a:ext>
                            </a:extLst>
                          </a:blip>
                          <a:srcRect l="22227" t="10851" r="14795" b="25378"/>
                          <a:stretch>
                            <a:fillRect/>
                          </a:stretch>
                        </pic:blipFill>
                        <pic:spPr bwMode="auto">
                          <a:xfrm>
                            <a:off x="0" y="0"/>
                            <a:ext cx="2133333" cy="1440000"/>
                          </a:xfrm>
                          <a:prstGeom prst="rect">
                            <a:avLst/>
                          </a:prstGeom>
                          <a:noFill/>
                          <a:ln>
                            <a:noFill/>
                          </a:ln>
                        </pic:spPr>
                      </pic:pic>
                    </a:graphicData>
                  </a:graphic>
                </wp:inline>
              </w:drawing>
            </w:r>
          </w:p>
        </w:tc>
        <w:tc>
          <w:tcPr>
            <w:tcW w:w="3319"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szCs w:val="20"/>
                <w:lang w:val="en-GB"/>
              </w:rPr>
            </w:pPr>
            <w:r w:rsidRPr="004C3CAE">
              <w:rPr>
                <w:rFonts w:ascii="Courier New" w:eastAsia="Calibri" w:hAnsi="Courier New" w:cs="Courier New"/>
                <w:noProof/>
                <w:color w:val="1D2129"/>
                <w:sz w:val="20"/>
                <w:szCs w:val="20"/>
                <w:lang w:eastAsia="de-AT"/>
              </w:rPr>
              <w:drawing>
                <wp:inline distT="0" distB="0" distL="0" distR="0">
                  <wp:extent cx="2156190" cy="1440000"/>
                  <wp:effectExtent l="0" t="0" r="0" b="8255"/>
                  <wp:docPr id="17" name="Grafik 17" descr="Bild könnte enthalten: 2 Personen,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Bild könnte enthalten: 2 Personen, Innenberei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r>
    </w:tbl>
    <w:p w:rsidR="004C3CAE" w:rsidRPr="004C3CAE" w:rsidRDefault="004C3CAE" w:rsidP="004C3CAE">
      <w:pPr>
        <w:spacing w:after="0" w:line="240" w:lineRule="auto"/>
        <w:jc w:val="center"/>
        <w:rPr>
          <w:rFonts w:ascii="Verdana" w:eastAsia="Calibri" w:hAnsi="Verdana" w:cs="Courier New"/>
          <w:b/>
          <w:color w:val="1D2129"/>
          <w:sz w:val="20"/>
          <w:szCs w:val="20"/>
          <w:lang w:val="de-DE" w:eastAsia="de-AT"/>
        </w:rPr>
      </w:pPr>
    </w:p>
    <w:p w:rsidR="004C3CAE" w:rsidRPr="004C3CAE" w:rsidRDefault="004C3CAE" w:rsidP="004C3CAE">
      <w:pPr>
        <w:spacing w:after="0" w:line="240" w:lineRule="auto"/>
        <w:rPr>
          <w:rFonts w:ascii="Verdana" w:eastAsia="Calibri" w:hAnsi="Verdana" w:cs="Courier New"/>
          <w:sz w:val="20"/>
          <w:szCs w:val="20"/>
          <w:lang w:eastAsia="de-AT"/>
        </w:rPr>
      </w:pPr>
      <w:r w:rsidRPr="004C3CAE">
        <w:rPr>
          <w:rFonts w:ascii="Verdana" w:eastAsia="Calibri" w:hAnsi="Verdana" w:cs="Courier New"/>
          <w:sz w:val="20"/>
          <w:szCs w:val="20"/>
          <w:lang w:eastAsia="de-AT"/>
        </w:rPr>
        <w:t>Next, Ms. Lama Al Atassi, a Syrian political activist based in France, involved since 2011 in Syrian opposition activities, shared her expectation for her country to overcome internal divisions by focusing on the recognition of Syrian cultural diversity, and promoting its development within the framework of “secularity” in Syria. She called for reconciliation and peace to promote understanding among ethnic groups while highlighting equality.</w:t>
      </w:r>
    </w:p>
    <w:p w:rsidR="004C3CAE" w:rsidRPr="004C3CAE" w:rsidRDefault="004C3CAE" w:rsidP="004C3CAE">
      <w:pPr>
        <w:spacing w:after="0" w:line="240" w:lineRule="auto"/>
        <w:rPr>
          <w:rFonts w:ascii="Verdana" w:eastAsia="Calibri" w:hAnsi="Verdana" w:cs="Arial"/>
          <w:sz w:val="20"/>
          <w:szCs w:val="20"/>
          <w:lang w:val="en-US" w:eastAsia="en-GB"/>
        </w:rPr>
      </w:pPr>
      <w:r w:rsidRPr="004C3CAE">
        <w:rPr>
          <w:rFonts w:ascii="Verdana" w:eastAsia="Calibri" w:hAnsi="Verdana" w:cs="Arial"/>
          <w:sz w:val="20"/>
          <w:szCs w:val="20"/>
          <w:lang w:val="en-US" w:eastAsia="de-AT"/>
        </w:rPr>
        <w:t xml:space="preserve"> </w:t>
      </w:r>
    </w:p>
    <w:p w:rsidR="004C3CAE" w:rsidRDefault="004C3CAE" w:rsidP="004C3CAE">
      <w:pPr>
        <w:spacing w:after="0" w:line="240" w:lineRule="auto"/>
        <w:rPr>
          <w:rFonts w:ascii="Verdana" w:eastAsia="Times New Roman" w:hAnsi="Verdana" w:cs="Arial"/>
          <w:sz w:val="20"/>
          <w:szCs w:val="20"/>
          <w:lang w:val="en-GB" w:eastAsia="en-GB"/>
        </w:rPr>
      </w:pPr>
      <w:r w:rsidRPr="004C3CAE">
        <w:rPr>
          <w:rFonts w:ascii="Verdana" w:eastAsia="Times New Roman" w:hAnsi="Verdana" w:cs="Arial"/>
          <w:sz w:val="20"/>
          <w:szCs w:val="20"/>
          <w:lang w:val="en-US" w:eastAsia="en-GB"/>
        </w:rPr>
        <w:t xml:space="preserve">Linking justice to both religion and peace, </w:t>
      </w:r>
      <w:r w:rsidRPr="004C3CAE">
        <w:rPr>
          <w:rFonts w:ascii="Verdana" w:eastAsia="Times New Roman" w:hAnsi="Verdana" w:cs="Arial"/>
          <w:sz w:val="20"/>
          <w:szCs w:val="20"/>
          <w:lang w:val="en-GB" w:eastAsia="en-GB"/>
        </w:rPr>
        <w:t xml:space="preserve">Ms. Nada El Jarid, Political and Cultural Advisor at the Permanent Mission of the Kingdom of Morocco to the UN in Vienna, gave a brief overview of her country’s religious and cultural diversity. </w:t>
      </w:r>
      <w:r w:rsidRPr="004C3CAE">
        <w:rPr>
          <w:rFonts w:ascii="Verdana" w:eastAsia="Times New Roman" w:hAnsi="Verdana" w:cs="Arial"/>
          <w:sz w:val="20"/>
          <w:szCs w:val="20"/>
          <w:lang w:val="en-US" w:eastAsia="en-GB"/>
        </w:rPr>
        <w:t>She emphasized the importance of combining the efforts of religious leaders with those of national political leaders - and asserted that peace is possible when people are considered n</w:t>
      </w:r>
      <w:r w:rsidRPr="004C3CAE">
        <w:rPr>
          <w:rFonts w:ascii="Verdana" w:eastAsia="Times New Roman" w:hAnsi="Verdana" w:cs="Arial"/>
          <w:sz w:val="20"/>
          <w:szCs w:val="20"/>
          <w:lang w:val="en-GB" w:eastAsia="en-GB"/>
        </w:rPr>
        <w:t>ot only as a political, economic and social beings but also as spiritual entities.</w:t>
      </w:r>
    </w:p>
    <w:p w:rsidR="004C3CAE" w:rsidRDefault="004C3CAE" w:rsidP="004C3CAE">
      <w:pPr>
        <w:spacing w:after="0" w:line="240" w:lineRule="auto"/>
        <w:rPr>
          <w:rFonts w:ascii="Verdana" w:eastAsia="Times New Roman" w:hAnsi="Verdana" w:cs="Arial"/>
          <w:sz w:val="20"/>
          <w:szCs w:val="20"/>
          <w:lang w:val="en-GB" w:eastAsia="en-GB"/>
        </w:rPr>
      </w:pPr>
    </w:p>
    <w:tbl>
      <w:tblPr>
        <w:tblStyle w:val="Tabellenraster"/>
        <w:tblW w:w="9351" w:type="dxa"/>
        <w:jc w:val="center"/>
        <w:tblInd w:w="0" w:type="dxa"/>
        <w:tblLook w:val="04A0" w:firstRow="1" w:lastRow="0" w:firstColumn="1" w:lastColumn="0" w:noHBand="0" w:noVBand="1"/>
      </w:tblPr>
      <w:tblGrid>
        <w:gridCol w:w="3611"/>
        <w:gridCol w:w="3611"/>
        <w:gridCol w:w="3707"/>
      </w:tblGrid>
      <w:tr w:rsidR="004C3CAE" w:rsidRPr="004C3CAE" w:rsidTr="00BF1F52">
        <w:trPr>
          <w:trHeight w:val="1645"/>
          <w:jc w:val="center"/>
        </w:trPr>
        <w:tc>
          <w:tcPr>
            <w:tcW w:w="2995" w:type="dxa"/>
            <w:tcBorders>
              <w:top w:val="single" w:sz="4" w:space="0" w:color="auto"/>
              <w:left w:val="single" w:sz="4" w:space="0" w:color="auto"/>
              <w:bottom w:val="single" w:sz="4" w:space="0" w:color="auto"/>
              <w:right w:val="single" w:sz="4" w:space="0" w:color="auto"/>
            </w:tcBorders>
            <w:hideMark/>
          </w:tcPr>
          <w:p w:rsidR="004C3CAE" w:rsidRPr="004C3CAE" w:rsidRDefault="004C3CAE" w:rsidP="00BF1F52">
            <w:pPr>
              <w:widowControl w:val="0"/>
              <w:wordWrap w:val="0"/>
              <w:autoSpaceDE w:val="0"/>
              <w:autoSpaceDN w:val="0"/>
              <w:jc w:val="center"/>
              <w:rPr>
                <w:rFonts w:ascii="Verdana" w:eastAsia="Batang" w:hAnsi="Verdana"/>
                <w:kern w:val="2"/>
                <w:sz w:val="20"/>
                <w:szCs w:val="20"/>
                <w:lang w:val="en-GB"/>
              </w:rPr>
            </w:pPr>
            <w:r w:rsidRPr="004C3CAE">
              <w:rPr>
                <w:rFonts w:ascii="Verdana" w:eastAsia="Batang" w:hAnsi="Verdana" w:cs="Times New Roman"/>
                <w:noProof/>
                <w:color w:val="1D2129"/>
                <w:kern w:val="2"/>
                <w:sz w:val="20"/>
                <w:szCs w:val="20"/>
                <w:lang w:eastAsia="de-AT"/>
              </w:rPr>
              <w:drawing>
                <wp:inline distT="0" distB="0" distL="0" distR="0" wp14:anchorId="0015983E" wp14:editId="577E266A">
                  <wp:extent cx="2156190" cy="1440000"/>
                  <wp:effectExtent l="0" t="0" r="0" b="8255"/>
                  <wp:docPr id="16" name="Grafik 16" descr="Bild könnte enthalten: Personen, die sitzen und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descr="Bild könnte enthalten: Personen, die sitzen und Innenberei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c>
          <w:tcPr>
            <w:tcW w:w="2994" w:type="dxa"/>
            <w:tcBorders>
              <w:top w:val="single" w:sz="4" w:space="0" w:color="auto"/>
              <w:left w:val="single" w:sz="4" w:space="0" w:color="auto"/>
              <w:bottom w:val="single" w:sz="4" w:space="0" w:color="auto"/>
              <w:right w:val="single" w:sz="4" w:space="0" w:color="auto"/>
            </w:tcBorders>
            <w:hideMark/>
          </w:tcPr>
          <w:p w:rsidR="004C3CAE" w:rsidRPr="004C3CAE" w:rsidRDefault="004C3CAE" w:rsidP="00BF1F52">
            <w:pPr>
              <w:rPr>
                <w:rFonts w:ascii="Verdana" w:eastAsia="Calibri" w:hAnsi="Verdana" w:cs="Courier New"/>
                <w:sz w:val="20"/>
                <w:szCs w:val="20"/>
                <w:lang w:val="en-GB"/>
              </w:rPr>
            </w:pPr>
            <w:r w:rsidRPr="004C3CAE">
              <w:rPr>
                <w:rFonts w:ascii="Verdana" w:eastAsia="Calibri" w:hAnsi="Verdana" w:cs="Courier New"/>
                <w:noProof/>
                <w:color w:val="1D2129"/>
                <w:sz w:val="20"/>
                <w:szCs w:val="20"/>
                <w:lang w:eastAsia="de-AT"/>
              </w:rPr>
              <w:drawing>
                <wp:inline distT="0" distB="0" distL="0" distR="0" wp14:anchorId="1D948A93" wp14:editId="6694F740">
                  <wp:extent cx="2156190" cy="1440000"/>
                  <wp:effectExtent l="0" t="0" r="0" b="8255"/>
                  <wp:docPr id="15" name="Grafik 15" descr="Bild könnte enthalten: 6 Personen, Personen, die sitzen und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Bild könnte enthalten: 6 Personen, Personen, die sitzen und Innenbereic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c>
          <w:tcPr>
            <w:tcW w:w="3362" w:type="dxa"/>
            <w:tcBorders>
              <w:top w:val="single" w:sz="4" w:space="0" w:color="auto"/>
              <w:left w:val="single" w:sz="4" w:space="0" w:color="auto"/>
              <w:bottom w:val="single" w:sz="4" w:space="0" w:color="auto"/>
              <w:right w:val="single" w:sz="4" w:space="0" w:color="auto"/>
            </w:tcBorders>
            <w:hideMark/>
          </w:tcPr>
          <w:p w:rsidR="004C3CAE" w:rsidRPr="004C3CAE" w:rsidRDefault="004C3CAE" w:rsidP="00BF1F52">
            <w:pPr>
              <w:rPr>
                <w:rFonts w:ascii="Verdana" w:eastAsia="Calibri" w:hAnsi="Verdana" w:cs="Courier New"/>
                <w:sz w:val="20"/>
                <w:szCs w:val="20"/>
                <w:lang w:val="en-GB"/>
              </w:rPr>
            </w:pPr>
            <w:r w:rsidRPr="004C3CAE">
              <w:rPr>
                <w:rFonts w:ascii="Verdana" w:eastAsia="Calibri" w:hAnsi="Verdana" w:cs="Courier New"/>
                <w:noProof/>
                <w:color w:val="1D2129"/>
                <w:sz w:val="20"/>
                <w:szCs w:val="20"/>
                <w:lang w:eastAsia="de-AT"/>
              </w:rPr>
              <w:drawing>
                <wp:inline distT="0" distB="0" distL="0" distR="0" wp14:anchorId="7BDE47E2" wp14:editId="1978B00D">
                  <wp:extent cx="2217143" cy="1440000"/>
                  <wp:effectExtent l="0" t="0" r="0" b="8255"/>
                  <wp:docPr id="14" name="Grafik 14" descr="Bild könnte enthalten: 6 Personen,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descr="Bild könnte enthalten: 6 Personen, Innenbereich"/>
                          <pic:cNvPicPr>
                            <a:picLocks noChangeAspect="1" noChangeArrowheads="1"/>
                          </pic:cNvPicPr>
                        </pic:nvPicPr>
                        <pic:blipFill>
                          <a:blip r:embed="rId22" cstate="print">
                            <a:extLst>
                              <a:ext uri="{28A0092B-C50C-407E-A947-70E740481C1C}">
                                <a14:useLocalDpi xmlns:a14="http://schemas.microsoft.com/office/drawing/2010/main" val="0"/>
                              </a:ext>
                            </a:extLst>
                          </a:blip>
                          <a:srcRect l="6352" t="31754" r="23779"/>
                          <a:stretch>
                            <a:fillRect/>
                          </a:stretch>
                        </pic:blipFill>
                        <pic:spPr bwMode="auto">
                          <a:xfrm>
                            <a:off x="0" y="0"/>
                            <a:ext cx="2217143" cy="1440000"/>
                          </a:xfrm>
                          <a:prstGeom prst="rect">
                            <a:avLst/>
                          </a:prstGeom>
                          <a:noFill/>
                          <a:ln>
                            <a:noFill/>
                          </a:ln>
                        </pic:spPr>
                      </pic:pic>
                    </a:graphicData>
                  </a:graphic>
                </wp:inline>
              </w:drawing>
            </w:r>
          </w:p>
        </w:tc>
      </w:tr>
    </w:tbl>
    <w:p w:rsidR="004C3CAE" w:rsidRPr="004C3CAE" w:rsidRDefault="004C3CAE" w:rsidP="004C3CAE">
      <w:pPr>
        <w:spacing w:after="0" w:line="240" w:lineRule="auto"/>
        <w:rPr>
          <w:rFonts w:ascii="Verdana" w:eastAsia="Times New Roman" w:hAnsi="Verdana" w:cs="Arial"/>
          <w:sz w:val="20"/>
          <w:szCs w:val="20"/>
          <w:lang w:val="en-GB" w:eastAsia="en-GB"/>
        </w:rPr>
      </w:pPr>
    </w:p>
    <w:p w:rsidR="004C3CAE" w:rsidRPr="004C3CAE" w:rsidRDefault="004C3CAE" w:rsidP="004C3CAE">
      <w:pPr>
        <w:spacing w:after="0" w:line="240" w:lineRule="auto"/>
        <w:rPr>
          <w:rFonts w:ascii="Verdana" w:eastAsia="Times New Roman" w:hAnsi="Verdana" w:cs="Arial"/>
          <w:sz w:val="20"/>
          <w:szCs w:val="20"/>
          <w:lang w:val="en-GB" w:eastAsia="en-GB"/>
        </w:rPr>
      </w:pPr>
      <w:r w:rsidRPr="004C3CAE">
        <w:rPr>
          <w:rFonts w:ascii="Verdana" w:eastAsia="Times New Roman" w:hAnsi="Verdana" w:cs="Arial"/>
          <w:sz w:val="20"/>
          <w:szCs w:val="20"/>
          <w:lang w:val="en-GB" w:eastAsia="en-GB"/>
        </w:rPr>
        <w:t xml:space="preserve">Professor Anis Bajraktarevic, an expert of International Law and Global Political Studies and the IFIMES Representative in Vienna, concluded the session with an assessment of the political and religious interplay in Europe and the Middle East. He warned against </w:t>
      </w:r>
      <w:r w:rsidRPr="004C3CAE">
        <w:rPr>
          <w:rFonts w:ascii="Verdana" w:eastAsia="Times New Roman" w:hAnsi="Verdana" w:cs="Arial"/>
          <w:sz w:val="20"/>
          <w:szCs w:val="20"/>
          <w:lang w:val="en-GB" w:eastAsia="en-GB"/>
        </w:rPr>
        <w:lastRenderedPageBreak/>
        <w:t>trading freedom for security. Noting that peace requires much more than the absence of war, he called for meetings of culture and dialogue.</w:t>
      </w:r>
    </w:p>
    <w:p w:rsidR="004C3CAE" w:rsidRPr="004C3CAE" w:rsidRDefault="004C3CAE" w:rsidP="004C3CAE">
      <w:pPr>
        <w:spacing w:after="0" w:line="240" w:lineRule="auto"/>
        <w:rPr>
          <w:rFonts w:ascii="Verdana" w:eastAsia="Times New Roman" w:hAnsi="Verdana" w:cs="Arial"/>
          <w:sz w:val="20"/>
          <w:szCs w:val="20"/>
          <w:lang w:val="en-GB" w:eastAsia="en-GB"/>
        </w:rPr>
      </w:pPr>
    </w:p>
    <w:p w:rsidR="004C3CAE" w:rsidRPr="004C3CAE" w:rsidRDefault="004C3CAE" w:rsidP="004C3CAE">
      <w:pPr>
        <w:spacing w:after="0" w:line="240" w:lineRule="auto"/>
        <w:rPr>
          <w:rFonts w:ascii="Verdana" w:hAnsi="Verdana" w:cs="Courier New"/>
          <w:sz w:val="20"/>
          <w:szCs w:val="21"/>
        </w:rPr>
      </w:pPr>
      <w:r w:rsidRPr="004C3CAE">
        <w:rPr>
          <w:rFonts w:ascii="Verdana" w:eastAsia="Calibri" w:hAnsi="Verdana" w:cs="Courier New"/>
          <w:sz w:val="20"/>
          <w:szCs w:val="20"/>
          <w:lang w:eastAsia="de-AT"/>
        </w:rPr>
        <w:t>The second session was chaired by Ms. Heather Wokusch, Liaison Officer for ACUNS Vienna. Opening speaker, Mr. Mayank Sharma, Counselor in the Embassy of India in Vienna, echoed the sentiment that true peace requires more than absence of conflict. He called for the development of structures and tools which reinforce peace and warned of the dangers of simplification in conflict.</w:t>
      </w:r>
    </w:p>
    <w:p w:rsidR="004C3CAE" w:rsidRPr="004C3CAE" w:rsidRDefault="004C3CAE" w:rsidP="004C3CAE">
      <w:pPr>
        <w:spacing w:after="0" w:line="240" w:lineRule="auto"/>
        <w:rPr>
          <w:rFonts w:ascii="Verdana" w:eastAsia="Calibri" w:hAnsi="Verdana" w:cs="Courier New"/>
          <w:sz w:val="20"/>
          <w:szCs w:val="20"/>
          <w:lang w:eastAsia="de-AT"/>
        </w:rPr>
      </w:pPr>
    </w:p>
    <w:tbl>
      <w:tblPr>
        <w:tblStyle w:val="Tabellenraster"/>
        <w:tblW w:w="9351" w:type="dxa"/>
        <w:jc w:val="center"/>
        <w:tblInd w:w="0" w:type="dxa"/>
        <w:tblLook w:val="04A0" w:firstRow="1" w:lastRow="0" w:firstColumn="1" w:lastColumn="0" w:noHBand="0" w:noVBand="1"/>
      </w:tblPr>
      <w:tblGrid>
        <w:gridCol w:w="3611"/>
        <w:gridCol w:w="3611"/>
        <w:gridCol w:w="3396"/>
      </w:tblGrid>
      <w:tr w:rsidR="004C3CAE" w:rsidRPr="004C3CAE" w:rsidTr="004C3CAE">
        <w:trPr>
          <w:trHeight w:val="1645"/>
          <w:jc w:val="center"/>
        </w:trPr>
        <w:tc>
          <w:tcPr>
            <w:tcW w:w="3081"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extent cx="2156190" cy="1440000"/>
                  <wp:effectExtent l="0" t="0" r="0" b="8255"/>
                  <wp:docPr id="13" name="Grafik 13" descr="Bild könnte enthalten: 2 Personen, Personen, die sitzen, Anzug und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Bild könnte enthalten: 2 Personen, Personen, die sitzen, Anzug und Innenberei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extent cx="2156190" cy="1440000"/>
                  <wp:effectExtent l="0" t="0" r="0" b="8255"/>
                  <wp:docPr id="12" name="Grafik 12" descr="Bild könnte enthalten: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Bild könnte enthalten: Innenberei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c>
          <w:tcPr>
            <w:tcW w:w="3189"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extent cx="2019048" cy="1440000"/>
                  <wp:effectExtent l="0" t="0" r="635" b="8255"/>
                  <wp:docPr id="11" name="Grafik 11" descr="Bild könnte enthalten: 1 Person,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Bild könnte enthalten: 1 Person, Innenbereich"/>
                          <pic:cNvPicPr>
                            <a:picLocks noChangeAspect="1" noChangeArrowheads="1"/>
                          </pic:cNvPicPr>
                        </pic:nvPicPr>
                        <pic:blipFill>
                          <a:blip r:embed="rId25" cstate="print">
                            <a:extLst>
                              <a:ext uri="{28A0092B-C50C-407E-A947-70E740481C1C}">
                                <a14:useLocalDpi xmlns:a14="http://schemas.microsoft.com/office/drawing/2010/main" val="0"/>
                              </a:ext>
                            </a:extLst>
                          </a:blip>
                          <a:srcRect l="12349" t="16672" r="27841" b="19019"/>
                          <a:stretch>
                            <a:fillRect/>
                          </a:stretch>
                        </pic:blipFill>
                        <pic:spPr bwMode="auto">
                          <a:xfrm>
                            <a:off x="0" y="0"/>
                            <a:ext cx="2019048" cy="1440000"/>
                          </a:xfrm>
                          <a:prstGeom prst="rect">
                            <a:avLst/>
                          </a:prstGeom>
                          <a:noFill/>
                          <a:ln>
                            <a:noFill/>
                          </a:ln>
                        </pic:spPr>
                      </pic:pic>
                    </a:graphicData>
                  </a:graphic>
                </wp:inline>
              </w:drawing>
            </w:r>
          </w:p>
        </w:tc>
      </w:tr>
    </w:tbl>
    <w:p w:rsidR="004C3CAE" w:rsidRPr="004C3CAE" w:rsidRDefault="004C3CAE" w:rsidP="004C3CAE">
      <w:pPr>
        <w:widowControl w:val="0"/>
        <w:wordWrap w:val="0"/>
        <w:autoSpaceDE w:val="0"/>
        <w:autoSpaceDN w:val="0"/>
        <w:adjustRightInd w:val="0"/>
        <w:spacing w:after="0" w:line="240" w:lineRule="auto"/>
        <w:jc w:val="both"/>
        <w:rPr>
          <w:rFonts w:ascii="Verdana" w:eastAsia="Batang" w:hAnsi="Verdana" w:cs="Arial"/>
          <w:kern w:val="2"/>
          <w:sz w:val="20"/>
          <w:szCs w:val="20"/>
          <w:lang w:val="en-US" w:eastAsia="ko-KR"/>
        </w:rPr>
      </w:pPr>
    </w:p>
    <w:tbl>
      <w:tblPr>
        <w:tblStyle w:val="Tabellenraster"/>
        <w:tblW w:w="9493" w:type="dxa"/>
        <w:jc w:val="center"/>
        <w:tblInd w:w="0" w:type="dxa"/>
        <w:tblLook w:val="04A0" w:firstRow="1" w:lastRow="0" w:firstColumn="1" w:lastColumn="0" w:noHBand="0" w:noVBand="1"/>
      </w:tblPr>
      <w:tblGrid>
        <w:gridCol w:w="3611"/>
        <w:gridCol w:w="3516"/>
        <w:gridCol w:w="3611"/>
      </w:tblGrid>
      <w:tr w:rsidR="004C3CAE" w:rsidRPr="004C3CAE" w:rsidTr="004C3CAE">
        <w:trPr>
          <w:trHeight w:val="1645"/>
          <w:jc w:val="center"/>
        </w:trPr>
        <w:tc>
          <w:tcPr>
            <w:tcW w:w="3047"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extent cx="2156190" cy="1440000"/>
                  <wp:effectExtent l="0" t="0" r="0" b="8255"/>
                  <wp:docPr id="10" name="Grafik 10" descr="Bild könnte enthalten: 4 Personen,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Bild könnte enthalten: 4 Personen, Innenberei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c>
          <w:tcPr>
            <w:tcW w:w="2968"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extent cx="2087619" cy="1440000"/>
                  <wp:effectExtent l="0" t="0" r="8255" b="8255"/>
                  <wp:docPr id="9" name="Grafik 9" descr="Bild könnte enthalte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descr="Bild könnte enthalten: 1 Person"/>
                          <pic:cNvPicPr>
                            <a:picLocks noChangeAspect="1" noChangeArrowheads="1"/>
                          </pic:cNvPicPr>
                        </pic:nvPicPr>
                        <pic:blipFill>
                          <a:blip r:embed="rId27" cstate="print">
                            <a:extLst>
                              <a:ext uri="{28A0092B-C50C-407E-A947-70E740481C1C}">
                                <a14:useLocalDpi xmlns:a14="http://schemas.microsoft.com/office/drawing/2010/main" val="0"/>
                              </a:ext>
                            </a:extLst>
                          </a:blip>
                          <a:srcRect l="21526" t="27785" r="30478" b="22719"/>
                          <a:stretch>
                            <a:fillRect/>
                          </a:stretch>
                        </pic:blipFill>
                        <pic:spPr bwMode="auto">
                          <a:xfrm>
                            <a:off x="0" y="0"/>
                            <a:ext cx="2087619" cy="144000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extent cx="2156190" cy="1440000"/>
                  <wp:effectExtent l="0" t="0" r="0" b="8255"/>
                  <wp:docPr id="8" name="Grafik 8" descr="Bild könnte enthalten: 10 Personen, Personen, die sitzen, Tisch und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Bild könnte enthalten: 10 Personen, Personen, die sitzen, Tisch und Innenbereic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r>
    </w:tbl>
    <w:p w:rsidR="004C3CAE" w:rsidRPr="004C3CAE" w:rsidRDefault="004C3CAE" w:rsidP="004C3CAE">
      <w:pPr>
        <w:spacing w:after="0" w:line="240" w:lineRule="auto"/>
        <w:rPr>
          <w:rFonts w:ascii="Verdana" w:eastAsia="Calibri" w:hAnsi="Verdana" w:cs="Courier New"/>
          <w:sz w:val="20"/>
          <w:szCs w:val="20"/>
          <w:lang w:eastAsia="de-AT"/>
        </w:rPr>
      </w:pPr>
    </w:p>
    <w:p w:rsidR="004C3CAE" w:rsidRPr="004C3CAE" w:rsidRDefault="004C3CAE" w:rsidP="004C3CAE">
      <w:pPr>
        <w:spacing w:after="0" w:line="240" w:lineRule="auto"/>
        <w:rPr>
          <w:rFonts w:ascii="Verdana" w:eastAsia="Calibri" w:hAnsi="Verdana" w:cs="Courier New"/>
          <w:sz w:val="20"/>
          <w:szCs w:val="20"/>
          <w:lang w:eastAsia="de-AT"/>
        </w:rPr>
      </w:pPr>
      <w:r w:rsidRPr="004C3CAE">
        <w:rPr>
          <w:rFonts w:ascii="Verdana" w:eastAsia="Calibri" w:hAnsi="Verdana" w:cs="Courier New"/>
          <w:sz w:val="20"/>
          <w:szCs w:val="20"/>
          <w:lang w:eastAsia="de-AT"/>
        </w:rPr>
        <w:t xml:space="preserve">In an upbeat presentation, Dr. Wendelin Ettmayer, former member of the Austrian Parliament and ambassador to Finland, Canada and the Council of Europe, asserted that the logic of war had been replaced by the logic of peace in European states. He insisted that when war is an integral part of the political system, fundamental systemic changes must take place in order to achieve lasting peace. </w:t>
      </w:r>
    </w:p>
    <w:p w:rsidR="004C3CAE" w:rsidRDefault="004C3CAE" w:rsidP="004C3CAE">
      <w:pPr>
        <w:spacing w:after="0" w:line="240" w:lineRule="auto"/>
        <w:rPr>
          <w:rFonts w:ascii="Verdana" w:eastAsia="Calibri" w:hAnsi="Verdana" w:cs="Courier New"/>
          <w:sz w:val="20"/>
          <w:szCs w:val="20"/>
          <w:lang w:eastAsia="de-AT"/>
        </w:rPr>
      </w:pPr>
    </w:p>
    <w:p w:rsidR="004C3CAE" w:rsidRPr="004C3CAE" w:rsidRDefault="004C3CAE" w:rsidP="004C3CAE">
      <w:pPr>
        <w:spacing w:after="0" w:line="240" w:lineRule="auto"/>
        <w:rPr>
          <w:rFonts w:ascii="Verdana" w:hAnsi="Verdana" w:cs="Courier New"/>
          <w:sz w:val="20"/>
          <w:szCs w:val="21"/>
        </w:rPr>
      </w:pPr>
      <w:r w:rsidRPr="004C3CAE">
        <w:rPr>
          <w:rFonts w:ascii="Verdana" w:eastAsia="Calibri" w:hAnsi="Verdana" w:cs="Courier New"/>
          <w:sz w:val="20"/>
          <w:szCs w:val="20"/>
          <w:lang w:eastAsia="de-AT"/>
        </w:rPr>
        <w:t>A spotlight on the practice of dance arts as a tool for the cultivation of spirituality was provided by Ms. Tatjana Sehic MA, program director of the Institute for Cultural Diplomacy in Berlin. After presenting two examples of her art work, she concluded with a video trailer of a dance initiative for a "public tribute and ritual for peace" regarding September 11th.</w:t>
      </w:r>
    </w:p>
    <w:p w:rsidR="004C3CAE" w:rsidRDefault="004C3CAE" w:rsidP="004C3CAE">
      <w:pPr>
        <w:spacing w:after="0" w:line="240" w:lineRule="auto"/>
        <w:rPr>
          <w:rFonts w:ascii="Verdana" w:eastAsia="Calibri" w:hAnsi="Verdana" w:cs="Courier New"/>
          <w:sz w:val="20"/>
          <w:szCs w:val="20"/>
          <w:lang w:eastAsia="de-AT"/>
        </w:rPr>
      </w:pPr>
    </w:p>
    <w:tbl>
      <w:tblPr>
        <w:tblStyle w:val="Tabellenraster"/>
        <w:tblW w:w="9351" w:type="dxa"/>
        <w:jc w:val="center"/>
        <w:tblInd w:w="0" w:type="dxa"/>
        <w:tblLook w:val="04A0" w:firstRow="1" w:lastRow="0" w:firstColumn="1" w:lastColumn="0" w:noHBand="0" w:noVBand="1"/>
      </w:tblPr>
      <w:tblGrid>
        <w:gridCol w:w="3347"/>
        <w:gridCol w:w="3611"/>
        <w:gridCol w:w="3611"/>
      </w:tblGrid>
      <w:tr w:rsidR="004C3CAE" w:rsidRPr="004C3CAE" w:rsidTr="00BF1F52">
        <w:trPr>
          <w:trHeight w:val="1645"/>
          <w:jc w:val="center"/>
        </w:trPr>
        <w:tc>
          <w:tcPr>
            <w:tcW w:w="2872" w:type="dxa"/>
            <w:tcBorders>
              <w:top w:val="single" w:sz="4" w:space="0" w:color="auto"/>
              <w:left w:val="single" w:sz="4" w:space="0" w:color="auto"/>
              <w:bottom w:val="single" w:sz="4" w:space="0" w:color="auto"/>
              <w:right w:val="single" w:sz="4" w:space="0" w:color="auto"/>
            </w:tcBorders>
            <w:hideMark/>
          </w:tcPr>
          <w:p w:rsidR="004C3CAE" w:rsidRPr="004C3CAE" w:rsidRDefault="004C3CAE" w:rsidP="00BF1F52">
            <w:pP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14:anchorId="360F862C" wp14:editId="0C9B0A19">
                  <wp:extent cx="1988571" cy="1440000"/>
                  <wp:effectExtent l="0" t="0" r="0" b="8255"/>
                  <wp:docPr id="7" name="Grafik 7" descr="Bild könnte enthalten: 1 Person,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Bild könnte enthalten: 1 Person, Innenbereich"/>
                          <pic:cNvPicPr>
                            <a:picLocks noChangeAspect="1" noChangeArrowheads="1"/>
                          </pic:cNvPicPr>
                        </pic:nvPicPr>
                        <pic:blipFill>
                          <a:blip r:embed="rId29" cstate="print">
                            <a:extLst>
                              <a:ext uri="{28A0092B-C50C-407E-A947-70E740481C1C}">
                                <a14:useLocalDpi xmlns:a14="http://schemas.microsoft.com/office/drawing/2010/main" val="0"/>
                              </a:ext>
                            </a:extLst>
                          </a:blip>
                          <a:srcRect l="16763" t="17200" r="27470" b="22182"/>
                          <a:stretch>
                            <a:fillRect/>
                          </a:stretch>
                        </pic:blipFill>
                        <pic:spPr bwMode="auto">
                          <a:xfrm>
                            <a:off x="0" y="0"/>
                            <a:ext cx="1988571" cy="1440000"/>
                          </a:xfrm>
                          <a:prstGeom prst="rect">
                            <a:avLst/>
                          </a:prstGeom>
                          <a:noFill/>
                          <a:ln>
                            <a:noFill/>
                          </a:ln>
                        </pic:spPr>
                      </pic:pic>
                    </a:graphicData>
                  </a:graphic>
                </wp:inline>
              </w:drawing>
            </w:r>
          </w:p>
        </w:tc>
        <w:tc>
          <w:tcPr>
            <w:tcW w:w="3095" w:type="dxa"/>
            <w:tcBorders>
              <w:top w:val="single" w:sz="4" w:space="0" w:color="auto"/>
              <w:left w:val="single" w:sz="4" w:space="0" w:color="auto"/>
              <w:bottom w:val="single" w:sz="4" w:space="0" w:color="auto"/>
              <w:right w:val="single" w:sz="4" w:space="0" w:color="auto"/>
            </w:tcBorders>
            <w:hideMark/>
          </w:tcPr>
          <w:p w:rsidR="004C3CAE" w:rsidRPr="004C3CAE" w:rsidRDefault="004C3CAE" w:rsidP="00BF1F52">
            <w:pP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14:anchorId="32DF18D4" wp14:editId="33C85C40">
                  <wp:extent cx="2156190" cy="1440000"/>
                  <wp:effectExtent l="0" t="0" r="0" b="8255"/>
                  <wp:docPr id="6" name="Grafik 6" descr="Bild könnte enthalten: 4 Personen, Bildschirm und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Bild könnte enthalten: 4 Personen, Bildschirm und Innenberei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c>
          <w:tcPr>
            <w:tcW w:w="3384" w:type="dxa"/>
            <w:tcBorders>
              <w:top w:val="single" w:sz="4" w:space="0" w:color="auto"/>
              <w:left w:val="single" w:sz="4" w:space="0" w:color="auto"/>
              <w:bottom w:val="single" w:sz="4" w:space="0" w:color="auto"/>
              <w:right w:val="single" w:sz="4" w:space="0" w:color="auto"/>
            </w:tcBorders>
            <w:hideMark/>
          </w:tcPr>
          <w:p w:rsidR="004C3CAE" w:rsidRPr="004C3CAE" w:rsidRDefault="004C3CAE" w:rsidP="00BF1F52">
            <w:pPr>
              <w:rPr>
                <w:rFonts w:ascii="Verdana" w:eastAsia="Calibri" w:hAnsi="Verdana" w:cs="Courier New"/>
                <w:szCs w:val="20"/>
                <w:lang w:val="en-GB"/>
              </w:rPr>
            </w:pPr>
            <w:r w:rsidRPr="004C3CAE">
              <w:rPr>
                <w:rFonts w:ascii="Verdana" w:eastAsia="Calibri" w:hAnsi="Verdana" w:cs="Courier New"/>
                <w:noProof/>
                <w:color w:val="1D2129"/>
                <w:sz w:val="20"/>
                <w:szCs w:val="20"/>
                <w:lang w:eastAsia="de-AT"/>
              </w:rPr>
              <w:drawing>
                <wp:inline distT="0" distB="0" distL="0" distR="0" wp14:anchorId="2887D7EC" wp14:editId="7E7335F3">
                  <wp:extent cx="2156190" cy="1440000"/>
                  <wp:effectExtent l="0" t="0" r="0" b="8255"/>
                  <wp:docPr id="5" name="Grafik 5" descr="Bild könnte enthalten: 12 Personen, Personen, die sitzen, Tisch und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Bild könnte enthalten: 12 Personen, Personen, die sitzen, Tisch und Innenberei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r>
    </w:tbl>
    <w:p w:rsidR="004C3CAE" w:rsidRPr="004C3CAE" w:rsidRDefault="004C3CAE" w:rsidP="004C3CAE">
      <w:pPr>
        <w:spacing w:after="0" w:line="240" w:lineRule="auto"/>
        <w:rPr>
          <w:rFonts w:ascii="Verdana" w:eastAsia="Calibri" w:hAnsi="Verdana" w:cs="Courier New"/>
          <w:sz w:val="20"/>
          <w:szCs w:val="20"/>
          <w:lang w:eastAsia="de-AT"/>
        </w:rPr>
      </w:pPr>
    </w:p>
    <w:p w:rsidR="004C3CAE" w:rsidRDefault="004C3CAE" w:rsidP="004C3CAE">
      <w:pPr>
        <w:spacing w:after="0" w:line="240" w:lineRule="auto"/>
        <w:rPr>
          <w:rFonts w:ascii="Verdana" w:eastAsia="Calibri" w:hAnsi="Verdana" w:cs="Courier New"/>
          <w:sz w:val="20"/>
          <w:szCs w:val="20"/>
          <w:lang w:eastAsia="de-AT"/>
        </w:rPr>
      </w:pPr>
      <w:r w:rsidRPr="004C3CAE">
        <w:rPr>
          <w:rFonts w:ascii="Verdana" w:eastAsia="Calibri" w:hAnsi="Verdana" w:cs="Courier New"/>
          <w:sz w:val="20"/>
          <w:szCs w:val="20"/>
          <w:lang w:eastAsia="de-AT"/>
        </w:rPr>
        <w:t>Dr. Gottfried Hutter, a theologian and psychotherapist from Munich in Germany, invoked Martin Luther King Jr. in describing his own dream of creating lasting peace in the Middle East. He saw reconciliation as possible by understanding the 'story' of one's counterpart, expressing regret, and asking for compassion.</w:t>
      </w:r>
    </w:p>
    <w:p w:rsidR="004C3CAE" w:rsidRDefault="004C3CAE" w:rsidP="004C3CAE">
      <w:pPr>
        <w:spacing w:after="0" w:line="240" w:lineRule="auto"/>
        <w:rPr>
          <w:rFonts w:ascii="Verdana" w:eastAsia="Calibri" w:hAnsi="Verdana" w:cs="Courier New"/>
          <w:sz w:val="20"/>
          <w:szCs w:val="20"/>
          <w:lang w:eastAsia="de-AT"/>
        </w:rPr>
      </w:pPr>
    </w:p>
    <w:p w:rsidR="004C3CAE" w:rsidRPr="004C3CAE" w:rsidRDefault="004C3CAE" w:rsidP="004C3CAE">
      <w:pPr>
        <w:spacing w:after="0" w:line="240" w:lineRule="auto"/>
        <w:rPr>
          <w:rFonts w:ascii="Verdana" w:eastAsia="Calibri" w:hAnsi="Verdana" w:cs="Courier New"/>
          <w:sz w:val="20"/>
          <w:szCs w:val="20"/>
          <w:lang w:eastAsia="de-AT"/>
        </w:rPr>
      </w:pPr>
      <w:r w:rsidRPr="004C3CAE">
        <w:rPr>
          <w:rFonts w:ascii="Verdana" w:eastAsia="Calibri" w:hAnsi="Verdana" w:cs="Courier New"/>
          <w:sz w:val="20"/>
          <w:szCs w:val="20"/>
          <w:lang w:eastAsia="de-AT"/>
        </w:rPr>
        <w:lastRenderedPageBreak/>
        <w:t>Describing his own peace initiative, Dr. Leo Gabriel, a social anthropologist and journalist, noted that religions are not inherently peaceful. As the initiator of peaceinsyria.org, he described the significant efforts which had gone into creating multilateral discussions which eventually had led to the Final Declaration of the Conference on a 'Future Syrian Constitution.'</w:t>
      </w:r>
    </w:p>
    <w:p w:rsidR="004C3CAE" w:rsidRPr="004C3CAE" w:rsidRDefault="004C3CAE" w:rsidP="004C3CAE">
      <w:pPr>
        <w:spacing w:after="0" w:line="240" w:lineRule="auto"/>
        <w:rPr>
          <w:rFonts w:ascii="Verdana" w:eastAsia="Calibri" w:hAnsi="Verdana" w:cs="Courier New"/>
          <w:sz w:val="20"/>
          <w:szCs w:val="20"/>
          <w:lang w:eastAsia="de-AT"/>
        </w:rPr>
      </w:pPr>
    </w:p>
    <w:p w:rsidR="004C3CAE" w:rsidRPr="004C3CAE" w:rsidRDefault="004C3CAE" w:rsidP="004C3CAE">
      <w:pPr>
        <w:spacing w:after="0" w:line="240" w:lineRule="auto"/>
        <w:rPr>
          <w:rFonts w:ascii="Verdana" w:eastAsia="Calibri" w:hAnsi="Verdana" w:cs="Courier New"/>
          <w:sz w:val="20"/>
          <w:szCs w:val="20"/>
          <w:lang w:eastAsia="de-AT"/>
        </w:rPr>
      </w:pPr>
      <w:r w:rsidRPr="004C3CAE">
        <w:rPr>
          <w:rFonts w:ascii="Verdana" w:eastAsia="Calibri" w:hAnsi="Verdana" w:cs="Courier New"/>
          <w:sz w:val="20"/>
          <w:szCs w:val="20"/>
          <w:lang w:eastAsia="de-AT"/>
        </w:rPr>
        <w:t>In closing the conference, Mr. Peter Haider noted that this age of globalization needs enlightened people in each faith, who can examine their sacred writings and traditions and identify aspects benefiting all of humanity as well as those preserving each religion's identity.</w:t>
      </w:r>
    </w:p>
    <w:p w:rsidR="004C3CAE" w:rsidRPr="004C3CAE" w:rsidRDefault="004C3CAE" w:rsidP="004C3CAE">
      <w:pPr>
        <w:widowControl w:val="0"/>
        <w:wordWrap w:val="0"/>
        <w:autoSpaceDE w:val="0"/>
        <w:autoSpaceDN w:val="0"/>
        <w:spacing w:after="0" w:line="240" w:lineRule="auto"/>
        <w:jc w:val="both"/>
        <w:rPr>
          <w:rFonts w:ascii="Verdana" w:eastAsia="Batang" w:hAnsi="Verdana" w:cs="Times New Roman"/>
          <w:kern w:val="2"/>
          <w:sz w:val="20"/>
          <w:szCs w:val="20"/>
          <w:lang w:val="en-US"/>
        </w:rPr>
      </w:pPr>
    </w:p>
    <w:tbl>
      <w:tblPr>
        <w:tblStyle w:val="Tabellenraster"/>
        <w:tblW w:w="9351" w:type="dxa"/>
        <w:jc w:val="center"/>
        <w:tblInd w:w="0" w:type="dxa"/>
        <w:tblLook w:val="04A0" w:firstRow="1" w:lastRow="0" w:firstColumn="1" w:lastColumn="0" w:noHBand="0" w:noVBand="1"/>
      </w:tblPr>
      <w:tblGrid>
        <w:gridCol w:w="3611"/>
        <w:gridCol w:w="3611"/>
        <w:gridCol w:w="3306"/>
      </w:tblGrid>
      <w:tr w:rsidR="004C3CAE" w:rsidRPr="004C3CAE" w:rsidTr="007A4427">
        <w:trPr>
          <w:trHeight w:val="1645"/>
          <w:jc w:val="center"/>
        </w:trPr>
        <w:tc>
          <w:tcPr>
            <w:tcW w:w="3107"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szCs w:val="20"/>
                <w:lang w:val="en-GB"/>
              </w:rPr>
            </w:pPr>
            <w:r w:rsidRPr="004C3CAE">
              <w:rPr>
                <w:rFonts w:ascii="Courier New" w:eastAsia="Calibri" w:hAnsi="Courier New" w:cs="Courier New"/>
                <w:noProof/>
                <w:color w:val="1D2129"/>
                <w:sz w:val="20"/>
                <w:szCs w:val="20"/>
                <w:lang w:eastAsia="de-AT"/>
              </w:rPr>
              <w:drawing>
                <wp:inline distT="0" distB="0" distL="0" distR="0">
                  <wp:extent cx="2156190" cy="1440000"/>
                  <wp:effectExtent l="0" t="0" r="0" b="8255"/>
                  <wp:docPr id="4" name="Grafik 4" descr="Bild könnte enthalten: 3 Personen, Personen, die stehen und An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descr="Bild könnte enthalten: 3 Personen, Personen, die stehen und Anzu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c>
          <w:tcPr>
            <w:tcW w:w="3107"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szCs w:val="20"/>
                <w:lang w:val="en-GB"/>
              </w:rPr>
            </w:pPr>
            <w:r w:rsidRPr="004C3CAE">
              <w:rPr>
                <w:rFonts w:ascii="Courier New" w:eastAsia="Calibri" w:hAnsi="Courier New" w:cs="Courier New"/>
                <w:noProof/>
                <w:color w:val="1D2129"/>
                <w:sz w:val="20"/>
                <w:szCs w:val="20"/>
                <w:lang w:eastAsia="de-AT"/>
              </w:rPr>
              <w:drawing>
                <wp:inline distT="0" distB="0" distL="0" distR="0">
                  <wp:extent cx="2156190" cy="1440000"/>
                  <wp:effectExtent l="0" t="0" r="0" b="8255"/>
                  <wp:docPr id="3" name="Grafik 3" descr="Bild könnte enthalten: 7 Personen, Personen, die la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descr="Bild könnte enthalten: 7 Personen, Personen, die lach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6190" cy="1440000"/>
                          </a:xfrm>
                          <a:prstGeom prst="rect">
                            <a:avLst/>
                          </a:prstGeom>
                          <a:noFill/>
                          <a:ln>
                            <a:noFill/>
                          </a:ln>
                        </pic:spPr>
                      </pic:pic>
                    </a:graphicData>
                  </a:graphic>
                </wp:inline>
              </w:drawing>
            </w:r>
          </w:p>
        </w:tc>
        <w:tc>
          <w:tcPr>
            <w:tcW w:w="3137" w:type="dxa"/>
            <w:tcBorders>
              <w:top w:val="single" w:sz="4" w:space="0" w:color="auto"/>
              <w:left w:val="single" w:sz="4" w:space="0" w:color="auto"/>
              <w:bottom w:val="single" w:sz="4" w:space="0" w:color="auto"/>
              <w:right w:val="single" w:sz="4" w:space="0" w:color="auto"/>
            </w:tcBorders>
            <w:hideMark/>
          </w:tcPr>
          <w:p w:rsidR="004C3CAE" w:rsidRPr="004C3CAE" w:rsidRDefault="004C3CAE" w:rsidP="004C3CAE">
            <w:pPr>
              <w:rPr>
                <w:rFonts w:ascii="Verdana" w:eastAsia="Calibri" w:hAnsi="Verdana" w:cs="Courier New"/>
                <w:szCs w:val="20"/>
                <w:lang w:val="en-GB"/>
              </w:rPr>
            </w:pPr>
            <w:r w:rsidRPr="004C3CAE">
              <w:rPr>
                <w:rFonts w:ascii="Courier New" w:eastAsia="Calibri" w:hAnsi="Courier New" w:cs="Courier New"/>
                <w:noProof/>
                <w:color w:val="1D2129"/>
                <w:sz w:val="20"/>
                <w:szCs w:val="20"/>
                <w:lang w:eastAsia="de-AT"/>
              </w:rPr>
              <w:drawing>
                <wp:inline distT="0" distB="0" distL="0" distR="0">
                  <wp:extent cx="1958095" cy="1440000"/>
                  <wp:effectExtent l="0" t="0" r="4445" b="8255"/>
                  <wp:docPr id="2" name="Grafik 2" descr="Bild könnte enthalten: 4 Personen, Personen, die lachen, Innenbereich und Nahaufnah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descr="Bild könnte enthalten: 4 Personen, Personen, die lachen, Innenbereich und Nahaufnahme"/>
                          <pic:cNvPicPr>
                            <a:picLocks noChangeAspect="1" noChangeArrowheads="1"/>
                          </pic:cNvPicPr>
                        </pic:nvPicPr>
                        <pic:blipFill>
                          <a:blip r:embed="rId34" cstate="print">
                            <a:extLst>
                              <a:ext uri="{28A0092B-C50C-407E-A947-70E740481C1C}">
                                <a14:useLocalDpi xmlns:a14="http://schemas.microsoft.com/office/drawing/2010/main" val="0"/>
                              </a:ext>
                            </a:extLst>
                          </a:blip>
                          <a:srcRect t="31250" b="13542"/>
                          <a:stretch>
                            <a:fillRect/>
                          </a:stretch>
                        </pic:blipFill>
                        <pic:spPr bwMode="auto">
                          <a:xfrm>
                            <a:off x="0" y="0"/>
                            <a:ext cx="1958095" cy="1440000"/>
                          </a:xfrm>
                          <a:prstGeom prst="rect">
                            <a:avLst/>
                          </a:prstGeom>
                          <a:noFill/>
                          <a:ln>
                            <a:noFill/>
                          </a:ln>
                        </pic:spPr>
                      </pic:pic>
                    </a:graphicData>
                  </a:graphic>
                </wp:inline>
              </w:drawing>
            </w:r>
          </w:p>
        </w:tc>
      </w:tr>
    </w:tbl>
    <w:p w:rsidR="004C3CAE" w:rsidRDefault="004C3CAE" w:rsidP="004C3CAE">
      <w:pPr>
        <w:widowControl w:val="0"/>
        <w:wordWrap w:val="0"/>
        <w:autoSpaceDE w:val="0"/>
        <w:autoSpaceDN w:val="0"/>
        <w:spacing w:after="0" w:line="240" w:lineRule="auto"/>
        <w:jc w:val="both"/>
        <w:rPr>
          <w:rFonts w:ascii="Verdana" w:eastAsia="Batang" w:hAnsi="Verdana" w:cs="Times New Roman"/>
          <w:kern w:val="2"/>
          <w:sz w:val="20"/>
          <w:szCs w:val="20"/>
          <w:lang w:val="en-US"/>
        </w:rPr>
      </w:pPr>
    </w:p>
    <w:p w:rsidR="004C3CAE" w:rsidRDefault="007A4427" w:rsidP="004C3CAE">
      <w:pPr>
        <w:widowControl w:val="0"/>
        <w:wordWrap w:val="0"/>
        <w:autoSpaceDE w:val="0"/>
        <w:autoSpaceDN w:val="0"/>
        <w:spacing w:after="0" w:line="240" w:lineRule="auto"/>
        <w:jc w:val="both"/>
        <w:rPr>
          <w:rFonts w:ascii="Verdana" w:eastAsia="Batang" w:hAnsi="Verdana" w:cs="Times New Roman"/>
          <w:kern w:val="2"/>
          <w:sz w:val="20"/>
          <w:szCs w:val="20"/>
          <w:lang w:val="en-US"/>
        </w:rPr>
      </w:pPr>
      <w:r w:rsidRPr="004C3CAE">
        <w:rPr>
          <w:rFonts w:ascii="Courier New" w:eastAsia="Calibri" w:hAnsi="Courier New" w:cs="Courier New"/>
          <w:noProof/>
          <w:sz w:val="20"/>
          <w:szCs w:val="20"/>
          <w:lang w:eastAsia="de-AT"/>
        </w:rPr>
        <w:drawing>
          <wp:anchor distT="0" distB="0" distL="114300" distR="114300" simplePos="0" relativeHeight="251667456" behindDoc="1" locked="0" layoutInCell="1" allowOverlap="1" wp14:anchorId="1C3A0290" wp14:editId="78810262">
            <wp:simplePos x="0" y="0"/>
            <wp:positionH relativeFrom="column">
              <wp:posOffset>4248150</wp:posOffset>
            </wp:positionH>
            <wp:positionV relativeFrom="page">
              <wp:posOffset>4372610</wp:posOffset>
            </wp:positionV>
            <wp:extent cx="1452245" cy="676275"/>
            <wp:effectExtent l="0" t="0" r="0" b="9525"/>
            <wp:wrapSquare wrapText="bothSides"/>
            <wp:docPr id="41" name="Grafik 41" descr="http://www.cnvos.info/UserFiles/Image/cNVOs_info/ifimes-logo1.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http://www.cnvos.info/UserFiles/Image/cNVOs_info/ifimes-logo1.gif">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2245" cy="676275"/>
                    </a:xfrm>
                    <a:prstGeom prst="rect">
                      <a:avLst/>
                    </a:prstGeom>
                    <a:noFill/>
                  </pic:spPr>
                </pic:pic>
              </a:graphicData>
            </a:graphic>
            <wp14:sizeRelH relativeFrom="margin">
              <wp14:pctWidth>0</wp14:pctWidth>
            </wp14:sizeRelH>
            <wp14:sizeRelV relativeFrom="margin">
              <wp14:pctHeight>0</wp14:pctHeight>
            </wp14:sizeRelV>
          </wp:anchor>
        </w:drawing>
      </w:r>
      <w:r w:rsidRPr="004C3CAE">
        <w:rPr>
          <w:rFonts w:ascii="Courier New" w:eastAsia="Calibri" w:hAnsi="Courier New" w:cs="Courier New"/>
          <w:noProof/>
          <w:sz w:val="20"/>
          <w:szCs w:val="20"/>
          <w:lang w:eastAsia="de-AT"/>
        </w:rPr>
        <w:drawing>
          <wp:anchor distT="0" distB="0" distL="114300" distR="114300" simplePos="0" relativeHeight="251660288" behindDoc="0" locked="0" layoutInCell="1" allowOverlap="1" wp14:anchorId="5AF11618" wp14:editId="6DE98F5A">
            <wp:simplePos x="0" y="0"/>
            <wp:positionH relativeFrom="column">
              <wp:posOffset>1209675</wp:posOffset>
            </wp:positionH>
            <wp:positionV relativeFrom="paragraph">
              <wp:posOffset>161290</wp:posOffset>
            </wp:positionV>
            <wp:extent cx="981075" cy="701675"/>
            <wp:effectExtent l="0" t="0" r="9525" b="3175"/>
            <wp:wrapSquare wrapText="bothSides"/>
            <wp:docPr id="38" name="Grafik 38" descr="https://pbs.twimg.com/profile_images/1330193573/visitkart_uncav.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https://pbs.twimg.com/profile_images/1330193573/visitkart_uncav.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1075" cy="701675"/>
                    </a:xfrm>
                    <a:prstGeom prst="rect">
                      <a:avLst/>
                    </a:prstGeom>
                    <a:noFill/>
                  </pic:spPr>
                </pic:pic>
              </a:graphicData>
            </a:graphic>
            <wp14:sizeRelH relativeFrom="page">
              <wp14:pctWidth>0</wp14:pctWidth>
            </wp14:sizeRelH>
            <wp14:sizeRelV relativeFrom="page">
              <wp14:pctHeight>0</wp14:pctHeight>
            </wp14:sizeRelV>
          </wp:anchor>
        </w:drawing>
      </w:r>
      <w:r w:rsidRPr="004C3CAE">
        <w:rPr>
          <w:rFonts w:ascii="Courier New" w:eastAsia="Calibri" w:hAnsi="Courier New" w:cs="Courier New"/>
          <w:noProof/>
          <w:sz w:val="20"/>
          <w:szCs w:val="20"/>
          <w:lang w:eastAsia="de-AT"/>
        </w:rPr>
        <w:drawing>
          <wp:anchor distT="0" distB="0" distL="114300" distR="114300" simplePos="0" relativeHeight="251665408" behindDoc="0" locked="0" layoutInCell="1" allowOverlap="1">
            <wp:simplePos x="0" y="0"/>
            <wp:positionH relativeFrom="column">
              <wp:posOffset>157480</wp:posOffset>
            </wp:positionH>
            <wp:positionV relativeFrom="paragraph">
              <wp:posOffset>6985</wp:posOffset>
            </wp:positionV>
            <wp:extent cx="933450" cy="933450"/>
            <wp:effectExtent l="0" t="0" r="0" b="0"/>
            <wp:wrapSquare wrapText="bothSides"/>
            <wp:docPr id="37" name="Grafik 37" descr="Description: UPF_logoff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Description: UPF_logofff">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r w:rsidR="004C3CAE" w:rsidRPr="004C3CAE">
        <w:rPr>
          <w:rFonts w:ascii="Courier New" w:eastAsia="Calibri" w:hAnsi="Courier New" w:cs="Courier New"/>
          <w:noProof/>
          <w:sz w:val="20"/>
          <w:szCs w:val="20"/>
          <w:lang w:eastAsia="de-AT"/>
        </w:rPr>
        <w:drawing>
          <wp:anchor distT="0" distB="0" distL="114300" distR="114300" simplePos="0" relativeHeight="251664384" behindDoc="0" locked="0" layoutInCell="1" allowOverlap="1" wp14:anchorId="465981CA" wp14:editId="72D4FC25">
            <wp:simplePos x="0" y="0"/>
            <wp:positionH relativeFrom="column">
              <wp:posOffset>3238500</wp:posOffset>
            </wp:positionH>
            <wp:positionV relativeFrom="paragraph">
              <wp:posOffset>151765</wp:posOffset>
            </wp:positionV>
            <wp:extent cx="914400" cy="676910"/>
            <wp:effectExtent l="0" t="0" r="0" b="8890"/>
            <wp:wrapSquare wrapText="bothSides"/>
            <wp:docPr id="40" name="Grafik 4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676910"/>
                    </a:xfrm>
                    <a:prstGeom prst="rect">
                      <a:avLst/>
                    </a:prstGeom>
                    <a:noFill/>
                  </pic:spPr>
                </pic:pic>
              </a:graphicData>
            </a:graphic>
            <wp14:sizeRelH relativeFrom="margin">
              <wp14:pctWidth>0</wp14:pctWidth>
            </wp14:sizeRelH>
            <wp14:sizeRelV relativeFrom="margin">
              <wp14:pctHeight>0</wp14:pctHeight>
            </wp14:sizeRelV>
          </wp:anchor>
        </w:drawing>
      </w:r>
      <w:r w:rsidR="004C3CAE" w:rsidRPr="004C3CAE">
        <w:rPr>
          <w:rFonts w:ascii="Courier New" w:eastAsia="Calibri" w:hAnsi="Courier New" w:cs="Courier New"/>
          <w:noProof/>
          <w:sz w:val="20"/>
          <w:szCs w:val="20"/>
          <w:lang w:eastAsia="de-AT"/>
        </w:rPr>
        <w:drawing>
          <wp:anchor distT="0" distB="0" distL="114300" distR="114300" simplePos="0" relativeHeight="251662336" behindDoc="0" locked="0" layoutInCell="1" allowOverlap="1" wp14:anchorId="0FC3E56C" wp14:editId="694526D1">
            <wp:simplePos x="0" y="0"/>
            <wp:positionH relativeFrom="column">
              <wp:posOffset>2324100</wp:posOffset>
            </wp:positionH>
            <wp:positionV relativeFrom="paragraph">
              <wp:posOffset>56515</wp:posOffset>
            </wp:positionV>
            <wp:extent cx="812165" cy="935990"/>
            <wp:effectExtent l="0" t="0" r="6985" b="0"/>
            <wp:wrapSquare wrapText="bothSides"/>
            <wp:docPr id="39" name="Grafik 39" descr="TBOWN New logo 2015 klei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TBOWN New logo 2015 klein">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2165" cy="935990"/>
                    </a:xfrm>
                    <a:prstGeom prst="rect">
                      <a:avLst/>
                    </a:prstGeom>
                    <a:noFill/>
                  </pic:spPr>
                </pic:pic>
              </a:graphicData>
            </a:graphic>
            <wp14:sizeRelH relativeFrom="page">
              <wp14:pctWidth>0</wp14:pctWidth>
            </wp14:sizeRelH>
            <wp14:sizeRelV relativeFrom="page">
              <wp14:pctHeight>0</wp14:pctHeight>
            </wp14:sizeRelV>
          </wp:anchor>
        </w:drawing>
      </w:r>
    </w:p>
    <w:p w:rsidR="004C3CAE" w:rsidRPr="004C3CAE" w:rsidRDefault="004C3CAE" w:rsidP="004C3CAE">
      <w:pPr>
        <w:widowControl w:val="0"/>
        <w:wordWrap w:val="0"/>
        <w:autoSpaceDE w:val="0"/>
        <w:autoSpaceDN w:val="0"/>
        <w:spacing w:after="0" w:line="240" w:lineRule="auto"/>
        <w:jc w:val="both"/>
        <w:rPr>
          <w:rFonts w:ascii="Verdana" w:eastAsia="Batang" w:hAnsi="Verdana" w:cs="Times New Roman"/>
          <w:kern w:val="2"/>
          <w:sz w:val="20"/>
          <w:szCs w:val="20"/>
          <w:lang w:val="en-US"/>
        </w:rPr>
      </w:pPr>
    </w:p>
    <w:p w:rsidR="007A4427" w:rsidRDefault="007A4427" w:rsidP="004C3CAE">
      <w:pPr>
        <w:spacing w:after="0" w:line="240" w:lineRule="auto"/>
        <w:jc w:val="center"/>
        <w:rPr>
          <w:rFonts w:ascii="Verdana" w:eastAsia="Calibri" w:hAnsi="Verdana" w:cs="Courier New"/>
          <w:sz w:val="20"/>
          <w:szCs w:val="20"/>
          <w:lang w:val="en-GB" w:eastAsia="de-AT"/>
        </w:rPr>
      </w:pPr>
    </w:p>
    <w:p w:rsidR="004C3CAE" w:rsidRPr="004C3CAE" w:rsidRDefault="004C3CAE" w:rsidP="004C3CAE">
      <w:pPr>
        <w:spacing w:after="0" w:line="240" w:lineRule="auto"/>
        <w:jc w:val="center"/>
        <w:rPr>
          <w:rFonts w:ascii="Verdana" w:eastAsia="Calibri" w:hAnsi="Verdana" w:cs="Helvetica"/>
          <w:sz w:val="20"/>
          <w:szCs w:val="20"/>
          <w:lang w:val="en-US" w:eastAsia="de-AT"/>
        </w:rPr>
      </w:pPr>
      <w:bookmarkStart w:id="0" w:name="_GoBack"/>
      <w:bookmarkEnd w:id="0"/>
      <w:r w:rsidRPr="004C3CAE">
        <w:rPr>
          <w:rFonts w:ascii="Verdana" w:eastAsia="Calibri" w:hAnsi="Verdana" w:cs="Courier New"/>
          <w:sz w:val="20"/>
          <w:szCs w:val="20"/>
          <w:lang w:val="en-GB" w:eastAsia="de-AT"/>
        </w:rPr>
        <w:t>Universal Peace Federation -</w:t>
      </w:r>
      <w:r w:rsidRPr="004C3CAE">
        <w:rPr>
          <w:rFonts w:ascii="Verdana" w:eastAsia="Calibri" w:hAnsi="Verdana" w:cs="Courier New"/>
          <w:sz w:val="20"/>
          <w:szCs w:val="20"/>
          <w:lang w:val="en-US" w:eastAsia="de-AT"/>
        </w:rPr>
        <w:t xml:space="preserve"> United Nations Correspondents Association Vienna</w:t>
      </w:r>
      <w:r w:rsidRPr="004C3CAE">
        <w:rPr>
          <w:rFonts w:ascii="Verdana" w:eastAsia="Calibri" w:hAnsi="Verdana" w:cs="Courier New"/>
          <w:sz w:val="20"/>
          <w:szCs w:val="20"/>
          <w:lang w:val="en-GB" w:eastAsia="de-AT"/>
        </w:rPr>
        <w:t xml:space="preserve"> </w:t>
      </w:r>
      <w:r w:rsidRPr="004C3CAE">
        <w:rPr>
          <w:rFonts w:ascii="Verdana" w:eastAsia="Calibri" w:hAnsi="Verdana" w:cs="Courier New"/>
          <w:sz w:val="20"/>
          <w:szCs w:val="20"/>
          <w:lang w:val="en-US" w:eastAsia="de-AT"/>
        </w:rPr>
        <w:t xml:space="preserve">– The Best of the World Network - </w:t>
      </w:r>
      <w:r w:rsidRPr="004C3CAE">
        <w:rPr>
          <w:rFonts w:ascii="Verdana" w:eastAsia="Calibri" w:hAnsi="Verdana" w:cs="Helvetica"/>
          <w:sz w:val="20"/>
          <w:szCs w:val="20"/>
          <w:lang w:val="en-US" w:eastAsia="de-AT"/>
        </w:rPr>
        <w:t xml:space="preserve">Women's Federation for World Peace </w:t>
      </w:r>
      <w:r w:rsidRPr="004C3CAE">
        <w:rPr>
          <w:rFonts w:ascii="Verdana" w:eastAsia="Calibri" w:hAnsi="Verdana" w:cs="Courier New"/>
          <w:sz w:val="20"/>
          <w:szCs w:val="20"/>
          <w:lang w:val="en-GB" w:eastAsia="de-AT"/>
        </w:rPr>
        <w:t xml:space="preserve">- </w:t>
      </w:r>
      <w:r w:rsidRPr="004C3CAE">
        <w:rPr>
          <w:rFonts w:ascii="Verdana" w:eastAsia="Calibri" w:hAnsi="Verdana" w:cs="Courier New"/>
          <w:sz w:val="20"/>
          <w:szCs w:val="20"/>
          <w:lang w:val="en-US" w:eastAsia="de-AT"/>
        </w:rPr>
        <w:t>International Institute for Middle-East and Balkan studies</w:t>
      </w:r>
    </w:p>
    <w:p w:rsidR="004C3CAE" w:rsidRDefault="004C3CAE"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Default="007A4427" w:rsidP="004C3CAE">
      <w:pPr>
        <w:spacing w:after="0" w:line="240" w:lineRule="auto"/>
        <w:jc w:val="center"/>
        <w:rPr>
          <w:rFonts w:ascii="Verdana" w:eastAsia="Calibri" w:hAnsi="Verdana" w:cs="Helvetica"/>
          <w:sz w:val="20"/>
          <w:szCs w:val="20"/>
          <w:lang w:val="en-US" w:eastAsia="de-AT"/>
        </w:rPr>
      </w:pPr>
    </w:p>
    <w:p w:rsidR="007A4427" w:rsidRPr="004C3CAE" w:rsidRDefault="007A4427" w:rsidP="004C3CAE">
      <w:pPr>
        <w:spacing w:after="0" w:line="240" w:lineRule="auto"/>
        <w:jc w:val="center"/>
        <w:rPr>
          <w:rFonts w:ascii="Verdana" w:eastAsia="Calibri" w:hAnsi="Verdana" w:cs="Helvetica"/>
          <w:sz w:val="20"/>
          <w:szCs w:val="20"/>
          <w:lang w:val="en-US" w:eastAsia="de-AT"/>
        </w:rPr>
      </w:pPr>
    </w:p>
    <w:p w:rsidR="004C3CAE" w:rsidRPr="004C3CAE" w:rsidRDefault="004C3CAE" w:rsidP="004C3CAE">
      <w:pPr>
        <w:spacing w:after="0" w:line="240" w:lineRule="auto"/>
        <w:jc w:val="center"/>
        <w:rPr>
          <w:rFonts w:ascii="Verdana" w:eastAsia="Calibri" w:hAnsi="Verdana" w:cs="Courier New"/>
          <w:sz w:val="20"/>
          <w:szCs w:val="20"/>
          <w:lang w:val="en-GB" w:eastAsia="de-AT"/>
        </w:rPr>
      </w:pPr>
      <w:r w:rsidRPr="004C3CAE">
        <w:rPr>
          <w:rFonts w:ascii="Verdana" w:eastAsia="Calibri" w:hAnsi="Verdana" w:cs="Courier New"/>
          <w:sz w:val="20"/>
          <w:szCs w:val="20"/>
          <w:lang w:val="en-GB" w:eastAsia="de-AT"/>
        </w:rPr>
        <w:t>Further Information: Peter Haider, Tel.: 0650 2588846</w:t>
      </w:r>
    </w:p>
    <w:p w:rsidR="004C3CAE" w:rsidRPr="004C3CAE" w:rsidRDefault="004C3CAE" w:rsidP="004C3CAE">
      <w:pPr>
        <w:spacing w:after="0" w:line="240" w:lineRule="auto"/>
        <w:jc w:val="center"/>
        <w:rPr>
          <w:rFonts w:ascii="Verdana" w:eastAsia="Calibri" w:hAnsi="Verdana" w:cs="Courier New"/>
          <w:sz w:val="20"/>
          <w:szCs w:val="20"/>
          <w:lang w:val="en-GB" w:eastAsia="de-AT"/>
        </w:rPr>
      </w:pPr>
    </w:p>
    <w:p w:rsidR="004C3CAE" w:rsidRPr="004C3CAE" w:rsidRDefault="004C3CAE" w:rsidP="004C3CAE">
      <w:pPr>
        <w:spacing w:after="0" w:line="240" w:lineRule="auto"/>
        <w:jc w:val="center"/>
        <w:rPr>
          <w:rFonts w:ascii="Verdana" w:eastAsia="Calibri" w:hAnsi="Verdana" w:cs="Arial"/>
          <w:b/>
          <w:color w:val="000080"/>
          <w:sz w:val="18"/>
          <w:szCs w:val="18"/>
          <w:lang w:eastAsia="de-AT"/>
        </w:rPr>
      </w:pPr>
      <w:r w:rsidRPr="004C3CAE">
        <w:rPr>
          <w:rFonts w:ascii="Verdana" w:eastAsia="Calibri" w:hAnsi="Verdana" w:cs="Arial"/>
          <w:b/>
          <w:color w:val="000080"/>
          <w:sz w:val="18"/>
          <w:szCs w:val="18"/>
          <w:lang w:eastAsia="de-AT"/>
        </w:rPr>
        <w:t>UPF is an NGO in Special Consultative Status with the ECOSOC of the United Nations</w:t>
      </w:r>
    </w:p>
    <w:p w:rsidR="004C3CAE" w:rsidRPr="004C3CAE" w:rsidRDefault="004C3CAE" w:rsidP="004C3CAE">
      <w:pPr>
        <w:widowControl w:val="0"/>
        <w:tabs>
          <w:tab w:val="left" w:pos="7320"/>
        </w:tabs>
        <w:wordWrap w:val="0"/>
        <w:autoSpaceDE w:val="0"/>
        <w:autoSpaceDN w:val="0"/>
        <w:spacing w:after="0" w:line="240" w:lineRule="auto"/>
        <w:jc w:val="center"/>
        <w:rPr>
          <w:rFonts w:ascii="Batang" w:eastAsia="Batang" w:hAnsi="Times New Roman" w:cs="Times New Roman"/>
          <w:color w:val="000080"/>
          <w:kern w:val="2"/>
          <w:sz w:val="4"/>
          <w:szCs w:val="4"/>
          <w:lang w:val="de-DE" w:eastAsia="ko-KR"/>
        </w:rPr>
      </w:pPr>
      <w:r w:rsidRPr="004C3CAE">
        <w:rPr>
          <w:rFonts w:ascii="Batang" w:eastAsia="Batang" w:hAnsi="Times New Roman" w:cs="Times New Roman" w:hint="eastAsia"/>
          <w:color w:val="000080"/>
          <w:kern w:val="2"/>
          <w:sz w:val="4"/>
          <w:szCs w:val="4"/>
          <w:lang w:val="de-DE" w:eastAsia="ko-KR"/>
        </w:rPr>
        <w:t>___________________________________________________________________________</w:t>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t>____________________________________________________________________________________________________________________________________</w:t>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r>
      <w:r w:rsidRPr="004C3CAE">
        <w:rPr>
          <w:rFonts w:ascii="Batang" w:eastAsia="Batang" w:hAnsi="Times New Roman" w:cs="Times New Roman" w:hint="eastAsia"/>
          <w:color w:val="000080"/>
          <w:kern w:val="2"/>
          <w:sz w:val="4"/>
          <w:szCs w:val="4"/>
          <w:lang w:val="de-DE" w:eastAsia="ko-KR"/>
        </w:rPr>
        <w:softHyphen/>
        <w:t>_________________________________________________________________________________________________________________________________________________________________________________________________________________________________________________</w:t>
      </w:r>
    </w:p>
    <w:p w:rsidR="004C3CAE" w:rsidRPr="004C3CAE" w:rsidRDefault="004C3CAE" w:rsidP="004C3CAE">
      <w:pPr>
        <w:spacing w:after="0" w:line="240" w:lineRule="auto"/>
        <w:ind w:right="72"/>
        <w:jc w:val="center"/>
        <w:rPr>
          <w:rFonts w:ascii="Times New Roman" w:eastAsia="Times New Roman" w:hAnsi="Times New Roman" w:cs="Times New Roman" w:hint="eastAsia"/>
          <w:noProof/>
          <w:sz w:val="24"/>
          <w:szCs w:val="20"/>
          <w:lang w:val="en-GB"/>
        </w:rPr>
      </w:pPr>
      <w:r w:rsidRPr="004C3CAE">
        <w:rPr>
          <w:rFonts w:ascii="Verdana" w:eastAsia="Times New Roman" w:hAnsi="Verdana" w:cs="Times New Roman"/>
          <w:noProof/>
          <w:sz w:val="20"/>
          <w:szCs w:val="20"/>
          <w:lang w:val="de-DE"/>
        </w:rPr>
        <w:t xml:space="preserve">Seidengasse 28/4, 1070 Wien, Austria; ZVR: </w:t>
      </w:r>
      <w:r w:rsidRPr="004C3CAE">
        <w:rPr>
          <w:rFonts w:ascii="Verdana" w:eastAsia="Times New Roman" w:hAnsi="Verdana" w:cs="Courier New"/>
          <w:noProof/>
          <w:sz w:val="20"/>
          <w:szCs w:val="20"/>
          <w:lang w:val="de-DE"/>
        </w:rPr>
        <w:t xml:space="preserve">182012940; </w:t>
      </w:r>
      <w:r w:rsidRPr="004C3CAE">
        <w:rPr>
          <w:rFonts w:ascii="Verdana" w:eastAsia="Times New Roman" w:hAnsi="Verdana" w:cs="Times New Roman"/>
          <w:noProof/>
          <w:sz w:val="20"/>
          <w:szCs w:val="20"/>
          <w:lang w:val="de-DE"/>
        </w:rPr>
        <w:t xml:space="preserve">E-Mail: </w:t>
      </w:r>
      <w:hyperlink r:id="rId45" w:history="1">
        <w:r w:rsidRPr="004C3CAE">
          <w:rPr>
            <w:rFonts w:ascii="Verdana" w:eastAsia="Times New Roman" w:hAnsi="Verdana" w:cs="Arial"/>
            <w:bCs/>
            <w:noProof/>
            <w:color w:val="000080"/>
            <w:sz w:val="20"/>
            <w:szCs w:val="20"/>
            <w:u w:val="single"/>
            <w:lang w:val="de-DE"/>
          </w:rPr>
          <w:t>info@weltfriede.at</w:t>
        </w:r>
      </w:hyperlink>
    </w:p>
    <w:p w:rsidR="003C6EA8" w:rsidRPr="004C3CAE" w:rsidRDefault="003C6EA8" w:rsidP="004C3CAE"/>
    <w:sectPr w:rsidR="003C6EA8" w:rsidRPr="004C3CA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altName w:val="Segoe U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CAE"/>
    <w:rsid w:val="003C6EA8"/>
    <w:rsid w:val="004C3CAE"/>
    <w:rsid w:val="007A442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818476-CEFA-405E-B930-50A91317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4C3CAE"/>
    <w:rPr>
      <w:rFonts w:ascii="Arial" w:hAnsi="Arial" w:cs="Arial" w:hint="default"/>
      <w:color w:val="0000CC"/>
      <w:u w:val="single"/>
    </w:rPr>
  </w:style>
  <w:style w:type="paragraph" w:styleId="NurText">
    <w:name w:val="Plain Text"/>
    <w:basedOn w:val="Standard"/>
    <w:link w:val="NurTextZchn"/>
    <w:uiPriority w:val="99"/>
    <w:rsid w:val="004C3CAE"/>
    <w:pPr>
      <w:spacing w:after="0" w:line="240" w:lineRule="auto"/>
    </w:pPr>
    <w:rPr>
      <w:rFonts w:ascii="Courier New" w:eastAsia="Calibri" w:hAnsi="Courier New" w:cs="Courier New"/>
      <w:sz w:val="20"/>
      <w:szCs w:val="20"/>
      <w:lang w:eastAsia="de-AT"/>
    </w:rPr>
  </w:style>
  <w:style w:type="character" w:customStyle="1" w:styleId="NurTextZchn">
    <w:name w:val="Nur Text Zchn"/>
    <w:basedOn w:val="Absatz-Standardschriftart"/>
    <w:link w:val="NurText"/>
    <w:uiPriority w:val="99"/>
    <w:rsid w:val="004C3CAE"/>
    <w:rPr>
      <w:rFonts w:ascii="Courier New" w:eastAsia="Calibri" w:hAnsi="Courier New" w:cs="Courier New"/>
      <w:sz w:val="20"/>
      <w:szCs w:val="20"/>
      <w:lang w:eastAsia="de-AT"/>
    </w:rPr>
  </w:style>
  <w:style w:type="paragraph" w:styleId="KeinLeerraum">
    <w:name w:val="No Spacing"/>
    <w:uiPriority w:val="1"/>
    <w:qFormat/>
    <w:rsid w:val="004C3CAE"/>
    <w:pPr>
      <w:spacing w:after="0" w:line="240" w:lineRule="auto"/>
    </w:pPr>
    <w:rPr>
      <w:rFonts w:eastAsia="Times New Roman" w:hAnsi="Times New Roman" w:cs="Times New Roman"/>
      <w:lang w:val="en-GB" w:eastAsia="en-GB"/>
    </w:rPr>
  </w:style>
  <w:style w:type="paragraph" w:customStyle="1" w:styleId="DefaultText">
    <w:name w:val="Default Text"/>
    <w:basedOn w:val="Standard"/>
    <w:uiPriority w:val="99"/>
    <w:rsid w:val="004C3CAE"/>
    <w:pPr>
      <w:spacing w:after="0" w:line="240" w:lineRule="auto"/>
    </w:pPr>
    <w:rPr>
      <w:rFonts w:ascii="Times New Roman" w:eastAsia="Times New Roman" w:hAnsi="Times New Roman" w:cs="Times New Roman"/>
      <w:noProof/>
      <w:sz w:val="24"/>
      <w:szCs w:val="20"/>
      <w:lang w:val="en-GB"/>
    </w:rPr>
  </w:style>
  <w:style w:type="table" w:styleId="Tabellenraster">
    <w:name w:val="Table Grid"/>
    <w:basedOn w:val="NormaleTabelle"/>
    <w:uiPriority w:val="39"/>
    <w:rsid w:val="004C3CA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21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orldinterfaithharmonyweek.com/the-gift-of-love/"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upf.org/" TargetMode="Externa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www.upf.org/united-nations/interfaith-council-proposal"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www.wfwp.or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orldinterfaithharmonyweek.com/" TargetMode="Externa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www.uncav-vienna.org/" TargetMode="External"/><Relationship Id="rId40" Type="http://schemas.openxmlformats.org/officeDocument/2006/relationships/image" Target="media/image31.jpeg"/><Relationship Id="rId45" Type="http://schemas.openxmlformats.org/officeDocument/2006/relationships/hyperlink" Target="mailto:info@weltfriede.at" TargetMode="External"/><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gif"/><Relationship Id="rId10" Type="http://schemas.openxmlformats.org/officeDocument/2006/relationships/image" Target="media/image7.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3.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ifimes.org/" TargetMode="External"/><Relationship Id="rId43" Type="http://schemas.openxmlformats.org/officeDocument/2006/relationships/hyperlink" Target="https://www.facebook.com/TheBestOftheWorld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1037</Words>
  <Characters>6534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Haider Peter</dc:creator>
  <cp:keywords/>
  <dc:description/>
  <cp:lastModifiedBy>Haider Peter</cp:lastModifiedBy>
  <cp:revision>1</cp:revision>
  <dcterms:created xsi:type="dcterms:W3CDTF">2017-02-10T08:48:00Z</dcterms:created>
  <dcterms:modified xsi:type="dcterms:W3CDTF">2017-02-10T09:02:00Z</dcterms:modified>
</cp:coreProperties>
</file>