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A1" w:rsidRDefault="00C167A1" w:rsidP="005F0953">
      <w:pPr>
        <w:bidi/>
      </w:pPr>
      <w:bookmarkStart w:id="0" w:name="_GoBack"/>
      <w:bookmarkEnd w:id="0"/>
    </w:p>
    <w:p w:rsidR="005F0953" w:rsidRDefault="005F0953" w:rsidP="005F0953">
      <w:pPr>
        <w:bidi/>
      </w:pPr>
    </w:p>
    <w:p w:rsidR="005F0953" w:rsidRDefault="005F0953" w:rsidP="005F0953">
      <w:pPr>
        <w:bidi/>
        <w:ind w:firstLine="720"/>
        <w:jc w:val="center"/>
        <w:rPr>
          <w:rFonts w:ascii="Traditional Arabic" w:hAnsi="Traditional Arabic" w:cs="Traditional Arabic"/>
          <w:sz w:val="34"/>
          <w:szCs w:val="34"/>
          <w:rtl/>
          <w:lang w:bidi="ar-JO"/>
        </w:rPr>
      </w:pPr>
      <w:r w:rsidRPr="00A255CB">
        <w:rPr>
          <w:rFonts w:ascii="Traditional Arabic" w:hAnsi="Traditional Arabic" w:cs="Traditional Arabic" w:hint="cs"/>
          <w:sz w:val="34"/>
          <w:szCs w:val="34"/>
          <w:rtl/>
          <w:lang w:bidi="ar-JO"/>
        </w:rPr>
        <w:t>إحياء</w:t>
      </w:r>
      <w:r w:rsidRPr="00A255CB">
        <w:rPr>
          <w:rFonts w:ascii="Traditional Arabic" w:hAnsi="Traditional Arabic" w:cs="Traditional Arabic"/>
          <w:sz w:val="34"/>
          <w:szCs w:val="34"/>
          <w:rtl/>
          <w:lang w:bidi="ar-JO"/>
        </w:rPr>
        <w:t xml:space="preserve"> مناسبة أسبوع الوئام</w:t>
      </w:r>
      <w:r>
        <w:rPr>
          <w:rFonts w:ascii="Traditional Arabic" w:hAnsi="Traditional Arabic" w:cs="Traditional Arabic" w:hint="cs"/>
          <w:sz w:val="34"/>
          <w:szCs w:val="34"/>
          <w:rtl/>
          <w:lang w:bidi="ar-JO"/>
        </w:rPr>
        <w:t xml:space="preserve"> </w:t>
      </w:r>
      <w:r>
        <w:rPr>
          <w:rFonts w:ascii="Traditional Arabic" w:hAnsi="Traditional Arabic" w:cs="Traditional Arabic" w:hint="cs"/>
          <w:sz w:val="34"/>
          <w:szCs w:val="34"/>
          <w:rtl/>
          <w:lang w:val="en-US" w:bidi="ar-JO"/>
        </w:rPr>
        <w:t xml:space="preserve">في </w:t>
      </w:r>
      <w:r w:rsidRPr="00A255CB">
        <w:rPr>
          <w:rFonts w:ascii="Traditional Arabic" w:hAnsi="Traditional Arabic" w:cs="Traditional Arabic"/>
          <w:sz w:val="34"/>
          <w:szCs w:val="34"/>
          <w:rtl/>
          <w:lang w:bidi="ar-JO"/>
        </w:rPr>
        <w:t>النمسا</w:t>
      </w:r>
      <w:r>
        <w:rPr>
          <w:rFonts w:ascii="Traditional Arabic" w:hAnsi="Traditional Arabic" w:cs="Traditional Arabic" w:hint="cs"/>
          <w:sz w:val="34"/>
          <w:szCs w:val="34"/>
          <w:rtl/>
          <w:lang w:bidi="ar-JO"/>
        </w:rPr>
        <w:t xml:space="preserve"> </w:t>
      </w:r>
    </w:p>
    <w:p w:rsidR="00B74833" w:rsidRPr="005F0953" w:rsidRDefault="00B74833" w:rsidP="00B74833">
      <w:pPr>
        <w:bidi/>
        <w:ind w:firstLine="720"/>
        <w:jc w:val="center"/>
        <w:rPr>
          <w:rFonts w:ascii="Traditional Arabic" w:hAnsi="Traditional Arabic" w:cs="Traditional Arabic"/>
          <w:sz w:val="34"/>
          <w:szCs w:val="34"/>
          <w:rtl/>
          <w:lang w:val="en-US"/>
        </w:rPr>
      </w:pPr>
      <w:r>
        <w:rPr>
          <w:rFonts w:ascii="Traditional Arabic" w:hAnsi="Traditional Arabic" w:cs="Traditional Arabic" w:hint="cs"/>
          <w:sz w:val="34"/>
          <w:szCs w:val="34"/>
          <w:rtl/>
          <w:lang w:bidi="ar-JO"/>
        </w:rPr>
        <w:t>2015</w:t>
      </w:r>
    </w:p>
    <w:p w:rsidR="005F0953" w:rsidRDefault="005F0953" w:rsidP="005F0953">
      <w:pPr>
        <w:bidi/>
        <w:ind w:firstLine="720"/>
        <w:jc w:val="both"/>
        <w:rPr>
          <w:rFonts w:ascii="Traditional Arabic" w:hAnsi="Traditional Arabic" w:cs="Traditional Arabic"/>
          <w:sz w:val="34"/>
          <w:szCs w:val="34"/>
          <w:rtl/>
        </w:rPr>
      </w:pPr>
    </w:p>
    <w:p w:rsidR="005F0953" w:rsidRDefault="005F0953" w:rsidP="005F0953">
      <w:pPr>
        <w:bidi/>
        <w:ind w:firstLine="720"/>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rPr>
        <w:t xml:space="preserve">أقيم </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الاحتفال</w:t>
      </w:r>
      <w:r w:rsidRPr="00A255CB">
        <w:rPr>
          <w:rFonts w:ascii="Traditional Arabic" w:hAnsi="Traditional Arabic" w:cs="Traditional Arabic"/>
          <w:sz w:val="34"/>
          <w:szCs w:val="34"/>
          <w:rtl/>
          <w:lang w:bidi="ar-JO"/>
        </w:rPr>
        <w:t xml:space="preserve"> يوم الأحد </w:t>
      </w:r>
      <w:r w:rsidRPr="00982186">
        <w:rPr>
          <w:rFonts w:ascii="Traditional Arabic" w:hAnsi="Traditional Arabic" w:cs="Traditional Arabic" w:hint="cs"/>
          <w:sz w:val="28"/>
          <w:szCs w:val="28"/>
          <w:rtl/>
          <w:lang w:bidi="ar-JO"/>
        </w:rPr>
        <w:t>8</w:t>
      </w:r>
      <w:r w:rsidRPr="00A255CB">
        <w:rPr>
          <w:rFonts w:ascii="Traditional Arabic" w:hAnsi="Traditional Arabic" w:cs="Traditional Arabic"/>
          <w:sz w:val="34"/>
          <w:szCs w:val="34"/>
          <w:rtl/>
          <w:lang w:bidi="ar-JO"/>
        </w:rPr>
        <w:t xml:space="preserve"> شباط </w:t>
      </w:r>
      <w:r w:rsidRPr="00982186">
        <w:rPr>
          <w:rFonts w:ascii="Traditional Arabic" w:hAnsi="Traditional Arabic" w:cs="Traditional Arabic" w:hint="cs"/>
          <w:sz w:val="28"/>
          <w:szCs w:val="28"/>
          <w:rtl/>
          <w:lang w:bidi="ar-JO"/>
        </w:rPr>
        <w:t>2015</w:t>
      </w:r>
      <w:r>
        <w:rPr>
          <w:rFonts w:ascii="Traditional Arabic" w:hAnsi="Traditional Arabic" w:cs="Traditional Arabic" w:hint="cs"/>
          <w:sz w:val="34"/>
          <w:szCs w:val="34"/>
          <w:rtl/>
          <w:lang w:bidi="ar-JO"/>
        </w:rPr>
        <w:t xml:space="preserve"> في </w:t>
      </w:r>
      <w:r w:rsidRPr="00A255CB">
        <w:rPr>
          <w:rFonts w:ascii="Traditional Arabic" w:hAnsi="Traditional Arabic" w:cs="Traditional Arabic"/>
          <w:sz w:val="34"/>
          <w:szCs w:val="34"/>
          <w:rtl/>
          <w:lang w:bidi="ar-JO"/>
        </w:rPr>
        <w:t xml:space="preserve">دير ميلك التاريخي العريق </w:t>
      </w:r>
      <w:r w:rsidRPr="008D31EA">
        <w:rPr>
          <w:rFonts w:ascii="Traditional Arabic" w:hAnsi="Traditional Arabic" w:cs="Traditional Arabic" w:hint="cs"/>
          <w:sz w:val="28"/>
          <w:szCs w:val="28"/>
          <w:rtl/>
          <w:lang w:bidi="ar-JO"/>
        </w:rPr>
        <w:t>"</w:t>
      </w:r>
      <w:r w:rsidRPr="008D31EA">
        <w:rPr>
          <w:rFonts w:ascii="Traditional Arabic" w:hAnsi="Traditional Arabic" w:cs="Traditional Arabic"/>
          <w:sz w:val="28"/>
          <w:szCs w:val="28"/>
          <w:lang w:bidi="ar-JO"/>
        </w:rPr>
        <w:t xml:space="preserve"> </w:t>
      </w:r>
      <w:proofErr w:type="spellStart"/>
      <w:r w:rsidRPr="008D31EA">
        <w:rPr>
          <w:rFonts w:asciiTheme="minorBidi" w:hAnsiTheme="minorBidi" w:cstheme="minorBidi"/>
          <w:lang w:bidi="ar-JO"/>
        </w:rPr>
        <w:t>Stift</w:t>
      </w:r>
      <w:proofErr w:type="spellEnd"/>
      <w:r w:rsidRPr="008D31EA">
        <w:rPr>
          <w:rFonts w:asciiTheme="minorBidi" w:hAnsiTheme="minorBidi" w:cstheme="minorBidi"/>
          <w:lang w:bidi="ar-JO"/>
        </w:rPr>
        <w:t xml:space="preserve"> </w:t>
      </w:r>
      <w:proofErr w:type="spellStart"/>
      <w:r w:rsidRPr="008D31EA">
        <w:rPr>
          <w:rFonts w:asciiTheme="minorBidi" w:hAnsiTheme="minorBidi" w:cstheme="minorBidi"/>
          <w:lang w:bidi="ar-JO"/>
        </w:rPr>
        <w:t>Melk</w:t>
      </w:r>
      <w:proofErr w:type="spellEnd"/>
      <w:r>
        <w:rPr>
          <w:rFonts w:ascii="Traditional Arabic" w:hAnsi="Traditional Arabic" w:cs="Traditional Arabic" w:hint="cs"/>
          <w:sz w:val="34"/>
          <w:szCs w:val="34"/>
          <w:rtl/>
          <w:lang w:bidi="ar-JO"/>
        </w:rPr>
        <w:t xml:space="preserve"> "</w:t>
      </w:r>
      <w:r w:rsidRPr="00A255CB">
        <w:rPr>
          <w:rFonts w:ascii="Traditional Arabic" w:hAnsi="Traditional Arabic" w:cs="Traditional Arabic"/>
          <w:sz w:val="34"/>
          <w:szCs w:val="34"/>
          <w:rtl/>
          <w:lang w:bidi="ar-JO"/>
        </w:rPr>
        <w:t xml:space="preserve"> </w:t>
      </w:r>
      <w:r>
        <w:rPr>
          <w:rFonts w:ascii="Traditional Arabic" w:hAnsi="Traditional Arabic" w:cs="Traditional Arabic" w:hint="cs"/>
          <w:sz w:val="34"/>
          <w:szCs w:val="34"/>
          <w:rtl/>
          <w:lang w:bidi="ar-JO"/>
        </w:rPr>
        <w:t xml:space="preserve">بحضور نائب حاكم ولاية النمسا السفلى السيد </w:t>
      </w:r>
      <w:r w:rsidRPr="008D31EA">
        <w:rPr>
          <w:rFonts w:ascii="Arial" w:hAnsi="Arial" w:cs="Arial"/>
          <w:color w:val="333333"/>
        </w:rPr>
        <w:t xml:space="preserve">Wolfgang </w:t>
      </w:r>
      <w:proofErr w:type="spellStart"/>
      <w:r w:rsidRPr="008D31EA">
        <w:rPr>
          <w:rFonts w:ascii="Arial" w:hAnsi="Arial" w:cs="Arial"/>
          <w:color w:val="333333"/>
        </w:rPr>
        <w:t>Sobotka</w:t>
      </w:r>
      <w:proofErr w:type="spellEnd"/>
      <w:r>
        <w:rPr>
          <w:rFonts w:ascii="Traditional Arabic" w:hAnsi="Traditional Arabic" w:cs="Traditional Arabic" w:hint="cs"/>
          <w:sz w:val="34"/>
          <w:szCs w:val="34"/>
          <w:rtl/>
          <w:lang w:bidi="ar-JO"/>
        </w:rPr>
        <w:t xml:space="preserve"> ومشاركة عدد من السفراء المعتمدين لدى فيينا إضافة إلى ممثلين  عن وزارة الخارجية النمساوية ومدير عام صندوق الأوبك للتنمية الدولية.</w:t>
      </w:r>
    </w:p>
    <w:p w:rsidR="005F0953" w:rsidRDefault="005F0953" w:rsidP="005F0953">
      <w:pPr>
        <w:bidi/>
        <w:ind w:firstLine="720"/>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 xml:space="preserve">كذلك شارك في الاحتفال </w:t>
      </w:r>
      <w:r w:rsidRPr="00A255CB">
        <w:rPr>
          <w:rFonts w:ascii="Traditional Arabic" w:hAnsi="Traditional Arabic" w:cs="Traditional Arabic"/>
          <w:sz w:val="34"/>
          <w:szCs w:val="34"/>
          <w:rtl/>
          <w:lang w:bidi="ar-JO"/>
        </w:rPr>
        <w:t xml:space="preserve">قيادات وممثلين عن اتباع الديانات والطوائف المختلفة في النمسا شملت كل من الاسلامية واليهودية والمسيحية الكاثوليكية والبروتستانتية والرسولية الجديدة والهندوسية والبوذية والعلوية، كما شارك في الاحتفال </w:t>
      </w:r>
      <w:r>
        <w:rPr>
          <w:rFonts w:ascii="Traditional Arabic" w:hAnsi="Traditional Arabic" w:cs="Traditional Arabic" w:hint="cs"/>
          <w:sz w:val="34"/>
          <w:szCs w:val="34"/>
          <w:rtl/>
          <w:lang w:bidi="ar-JO"/>
        </w:rPr>
        <w:t>ممثلين عن</w:t>
      </w:r>
      <w:r w:rsidRPr="00A255CB">
        <w:rPr>
          <w:rFonts w:ascii="Traditional Arabic" w:hAnsi="Traditional Arabic" w:cs="Traditional Arabic"/>
          <w:sz w:val="34"/>
          <w:szCs w:val="34"/>
          <w:rtl/>
          <w:lang w:bidi="ar-JO"/>
        </w:rPr>
        <w:t xml:space="preserve"> منظمات المجتمع المدني واساتذة الجامعات اضافة ا</w:t>
      </w:r>
      <w:r>
        <w:rPr>
          <w:rFonts w:ascii="Traditional Arabic" w:hAnsi="Traditional Arabic" w:cs="Traditional Arabic"/>
          <w:sz w:val="34"/>
          <w:szCs w:val="34"/>
          <w:rtl/>
          <w:lang w:bidi="ar-JO"/>
        </w:rPr>
        <w:t>لى ممثلي وسائل الاعلام المختلفة</w:t>
      </w:r>
      <w:r>
        <w:rPr>
          <w:rFonts w:ascii="Traditional Arabic" w:hAnsi="Traditional Arabic" w:cs="Traditional Arabic" w:hint="cs"/>
          <w:sz w:val="34"/>
          <w:szCs w:val="34"/>
          <w:rtl/>
          <w:lang w:bidi="ar-JO"/>
        </w:rPr>
        <w:t>.</w:t>
      </w:r>
    </w:p>
    <w:p w:rsidR="005F0953" w:rsidRDefault="005F0953" w:rsidP="005F0953">
      <w:pPr>
        <w:bidi/>
        <w:ind w:firstLine="720"/>
        <w:jc w:val="both"/>
        <w:rPr>
          <w:rFonts w:ascii="Traditional Arabic" w:hAnsi="Traditional Arabic" w:cs="Traditional Arabic"/>
          <w:sz w:val="34"/>
          <w:szCs w:val="34"/>
          <w:rtl/>
          <w:lang w:bidi="ar-JO"/>
        </w:rPr>
      </w:pPr>
      <w:r w:rsidRPr="00A255CB">
        <w:rPr>
          <w:rFonts w:ascii="Traditional Arabic" w:hAnsi="Traditional Arabic" w:cs="Traditional Arabic"/>
          <w:sz w:val="34"/>
          <w:szCs w:val="34"/>
          <w:rtl/>
          <w:lang w:bidi="ar-JO"/>
        </w:rPr>
        <w:t xml:space="preserve"> </w:t>
      </w:r>
      <w:r>
        <w:rPr>
          <w:rFonts w:ascii="Traditional Arabic" w:hAnsi="Traditional Arabic" w:cs="Traditional Arabic" w:hint="cs"/>
          <w:sz w:val="34"/>
          <w:szCs w:val="34"/>
          <w:rtl/>
          <w:lang w:bidi="ar-JO"/>
        </w:rPr>
        <w:t>وقد ا</w:t>
      </w:r>
      <w:r w:rsidRPr="00A255CB">
        <w:rPr>
          <w:rFonts w:ascii="Traditional Arabic" w:hAnsi="Traditional Arabic" w:cs="Traditional Arabic"/>
          <w:sz w:val="34"/>
          <w:szCs w:val="34"/>
          <w:rtl/>
          <w:lang w:bidi="ar-JO"/>
        </w:rPr>
        <w:t xml:space="preserve">لقى راعي الدير </w:t>
      </w:r>
      <w:r>
        <w:rPr>
          <w:rFonts w:ascii="Traditional Arabic" w:hAnsi="Traditional Arabic" w:cs="Traditional Arabic" w:hint="cs"/>
          <w:sz w:val="34"/>
          <w:szCs w:val="34"/>
          <w:rtl/>
          <w:lang w:bidi="ar-JO"/>
        </w:rPr>
        <w:t>الخوري "</w:t>
      </w:r>
      <w:r w:rsidRPr="008D31EA">
        <w:rPr>
          <w:rFonts w:asciiTheme="minorBidi" w:hAnsiTheme="minorBidi" w:cstheme="minorBidi"/>
          <w:lang w:val="en-US" w:bidi="ar-JO"/>
        </w:rPr>
        <w:t xml:space="preserve">George </w:t>
      </w:r>
      <w:proofErr w:type="spellStart"/>
      <w:r w:rsidRPr="008D31EA">
        <w:rPr>
          <w:rFonts w:asciiTheme="minorBidi" w:hAnsiTheme="minorBidi" w:cstheme="minorBidi"/>
          <w:lang w:val="en-US" w:bidi="ar-JO"/>
        </w:rPr>
        <w:t>Wilfinger</w:t>
      </w:r>
      <w:proofErr w:type="spellEnd"/>
      <w:r>
        <w:rPr>
          <w:rFonts w:ascii="Traditional Arabic" w:hAnsi="Traditional Arabic" w:cs="Traditional Arabic" w:hint="cs"/>
          <w:sz w:val="34"/>
          <w:szCs w:val="34"/>
          <w:rtl/>
          <w:lang w:bidi="ar-JO"/>
        </w:rPr>
        <w:t>"  كلمة أشاد فيها بمبادرة صاحب الجلالة الملك عبدالله الثاني ابن الحسين المعظم حفظه الله في الدعوة للتآخي والتفاهم والتعايش بين الأديان، كما شكر السفارة على المبادرة لتنظيم هذا اللاحتفال وعبر عن سعادته لاستضافته في الدير، ودعى الى تكثيف العمل من أجل تعزيز الحوار والتفاهم بين أتباع الديانات والمذاهب.</w:t>
      </w:r>
    </w:p>
    <w:p w:rsidR="005F0953" w:rsidRPr="00074E27" w:rsidRDefault="005F0953" w:rsidP="005F0953">
      <w:pPr>
        <w:bidi/>
        <w:ind w:firstLine="720"/>
        <w:jc w:val="both"/>
        <w:rPr>
          <w:rFonts w:ascii="Traditional Arabic" w:hAnsi="Traditional Arabic" w:cs="Traditional Arabic"/>
          <w:sz w:val="34"/>
          <w:szCs w:val="34"/>
          <w:rtl/>
          <w:lang w:val="en-US" w:bidi="ar-JO"/>
        </w:rPr>
      </w:pPr>
      <w:r>
        <w:rPr>
          <w:rFonts w:ascii="Traditional Arabic" w:hAnsi="Traditional Arabic" w:cs="Traditional Arabic" w:hint="cs"/>
          <w:sz w:val="34"/>
          <w:szCs w:val="34"/>
          <w:rtl/>
          <w:lang w:bidi="ar-JO"/>
        </w:rPr>
        <w:t xml:space="preserve">كذلك ألقى </w:t>
      </w:r>
      <w:r w:rsidRPr="00A255CB">
        <w:rPr>
          <w:rFonts w:ascii="Traditional Arabic" w:hAnsi="Traditional Arabic" w:cs="Traditional Arabic"/>
          <w:sz w:val="34"/>
          <w:szCs w:val="34"/>
          <w:rtl/>
          <w:lang w:bidi="ar-JO"/>
        </w:rPr>
        <w:t>نائب حاكم الولاية كلم</w:t>
      </w:r>
      <w:r>
        <w:rPr>
          <w:rFonts w:ascii="Traditional Arabic" w:hAnsi="Traditional Arabic" w:cs="Traditional Arabic" w:hint="cs"/>
          <w:sz w:val="34"/>
          <w:szCs w:val="34"/>
          <w:rtl/>
          <w:lang w:bidi="ar-JO"/>
        </w:rPr>
        <w:t>ة</w:t>
      </w:r>
      <w:r w:rsidRPr="00A255CB">
        <w:rPr>
          <w:rFonts w:ascii="Traditional Arabic" w:hAnsi="Traditional Arabic" w:cs="Traditional Arabic"/>
          <w:sz w:val="34"/>
          <w:szCs w:val="34"/>
          <w:rtl/>
          <w:lang w:bidi="ar-JO"/>
        </w:rPr>
        <w:t xml:space="preserve"> </w:t>
      </w:r>
      <w:r>
        <w:rPr>
          <w:rFonts w:ascii="Traditional Arabic" w:hAnsi="Traditional Arabic" w:cs="Traditional Arabic" w:hint="cs"/>
          <w:sz w:val="34"/>
          <w:szCs w:val="34"/>
          <w:rtl/>
          <w:lang w:bidi="ar-JO"/>
        </w:rPr>
        <w:t>أشاد</w:t>
      </w:r>
      <w:r w:rsidRPr="00A255CB">
        <w:rPr>
          <w:rFonts w:ascii="Traditional Arabic" w:hAnsi="Traditional Arabic" w:cs="Traditional Arabic"/>
          <w:sz w:val="34"/>
          <w:szCs w:val="34"/>
          <w:rtl/>
          <w:lang w:bidi="ar-JO"/>
        </w:rPr>
        <w:t xml:space="preserve"> فيها ب</w:t>
      </w:r>
      <w:r>
        <w:rPr>
          <w:rFonts w:ascii="Traditional Arabic" w:hAnsi="Traditional Arabic" w:cs="Traditional Arabic" w:hint="cs"/>
          <w:sz w:val="34"/>
          <w:szCs w:val="34"/>
          <w:rtl/>
          <w:lang w:bidi="ar-JO"/>
        </w:rPr>
        <w:t xml:space="preserve">فكرة </w:t>
      </w:r>
      <w:r w:rsidRPr="00A255CB">
        <w:rPr>
          <w:rFonts w:ascii="Traditional Arabic" w:hAnsi="Traditional Arabic" w:cs="Traditional Arabic"/>
          <w:sz w:val="34"/>
          <w:szCs w:val="34"/>
          <w:rtl/>
          <w:lang w:bidi="ar-JO"/>
        </w:rPr>
        <w:t>إقامة الاح</w:t>
      </w:r>
      <w:r>
        <w:rPr>
          <w:rFonts w:ascii="Traditional Arabic" w:hAnsi="Traditional Arabic" w:cs="Traditional Arabic"/>
          <w:sz w:val="34"/>
          <w:szCs w:val="34"/>
          <w:rtl/>
          <w:lang w:bidi="ar-JO"/>
        </w:rPr>
        <w:t xml:space="preserve">تفال في هذا الدير التاريخي </w:t>
      </w:r>
      <w:r w:rsidRPr="00A255CB">
        <w:rPr>
          <w:rFonts w:ascii="Traditional Arabic" w:hAnsi="Traditional Arabic" w:cs="Traditional Arabic"/>
          <w:sz w:val="34"/>
          <w:szCs w:val="34"/>
          <w:rtl/>
          <w:lang w:bidi="ar-JO"/>
        </w:rPr>
        <w:t>واهمية إقامة هذا الاحتفال في الظروف الحاليه</w:t>
      </w:r>
      <w:r>
        <w:rPr>
          <w:rFonts w:ascii="Traditional Arabic" w:hAnsi="Traditional Arabic" w:cs="Traditional Arabic" w:hint="cs"/>
          <w:sz w:val="34"/>
          <w:szCs w:val="34"/>
          <w:rtl/>
          <w:lang w:bidi="ar-JO"/>
        </w:rPr>
        <w:t xml:space="preserve"> التي تتطلب الوقوف بوجه التطرف والارهاب. </w:t>
      </w:r>
      <w:r>
        <w:rPr>
          <w:rFonts w:ascii="Traditional Arabic" w:hAnsi="Traditional Arabic" w:cs="Traditional Arabic" w:hint="cs"/>
          <w:sz w:val="34"/>
          <w:szCs w:val="34"/>
          <w:rtl/>
          <w:lang w:val="en-US" w:bidi="ar-JO"/>
        </w:rPr>
        <w:t>وألقت ممثلة وزارة الخارجية كلمة شكرت فيها الأردن والسفارة على المبادرة بإحياء هذه المناسبة واستذكرت المعاني العميقة لمبادرة جلالة الملك المعظم حفظه الله في الدعوة للتعايش والوئام بين أتباع الديانات.</w:t>
      </w:r>
    </w:p>
    <w:p w:rsidR="005F0953" w:rsidRDefault="005F0953" w:rsidP="005F0953">
      <w:pPr>
        <w:bidi/>
        <w:ind w:firstLine="720"/>
        <w:jc w:val="both"/>
        <w:rPr>
          <w:rFonts w:ascii="Traditional Arabic" w:hAnsi="Traditional Arabic" w:cs="Traditional Arabic"/>
          <w:sz w:val="34"/>
          <w:szCs w:val="34"/>
          <w:rtl/>
          <w:lang w:bidi="ar-JO"/>
        </w:rPr>
      </w:pPr>
      <w:r w:rsidRPr="00A255CB">
        <w:rPr>
          <w:rFonts w:ascii="Traditional Arabic" w:hAnsi="Traditional Arabic" w:cs="Traditional Arabic"/>
          <w:sz w:val="34"/>
          <w:szCs w:val="34"/>
          <w:rtl/>
          <w:lang w:bidi="ar-JO"/>
        </w:rPr>
        <w:t xml:space="preserve"> كما ألقى قيادات ومثلي الديانات والطوائف كلمات أبرزوا فيها تقديرهم لهذه المبادرة ودعوا فيها الى التركز على المبادئ والقيم المشتركة </w:t>
      </w:r>
      <w:r>
        <w:rPr>
          <w:rFonts w:ascii="Traditional Arabic" w:hAnsi="Traditional Arabic" w:cs="Traditional Arabic" w:hint="cs"/>
          <w:sz w:val="34"/>
          <w:szCs w:val="34"/>
          <w:rtl/>
          <w:lang w:bidi="ar-JO"/>
        </w:rPr>
        <w:t xml:space="preserve">التي تدعو اليها، </w:t>
      </w:r>
      <w:r w:rsidRPr="00A255CB">
        <w:rPr>
          <w:rFonts w:ascii="Traditional Arabic" w:hAnsi="Traditional Arabic" w:cs="Traditional Arabic"/>
          <w:sz w:val="34"/>
          <w:szCs w:val="34"/>
          <w:rtl/>
          <w:lang w:bidi="ar-JO"/>
        </w:rPr>
        <w:t>وضرورة تعزيزها لتجاوز الاخطار الناجمة عن موجات التطرّف والتعصب الديني في العالم</w:t>
      </w:r>
      <w:r>
        <w:rPr>
          <w:rFonts w:ascii="Traditional Arabic" w:hAnsi="Traditional Arabic" w:cs="Traditional Arabic" w:hint="cs"/>
          <w:sz w:val="34"/>
          <w:szCs w:val="34"/>
          <w:rtl/>
          <w:lang w:bidi="ar-JO"/>
        </w:rPr>
        <w:t>.</w:t>
      </w:r>
    </w:p>
    <w:p w:rsidR="005F0953" w:rsidRDefault="005F0953" w:rsidP="005F0953">
      <w:pPr>
        <w:bidi/>
        <w:ind w:firstLine="720"/>
        <w:jc w:val="both"/>
        <w:rPr>
          <w:rFonts w:ascii="Traditional Arabic" w:hAnsi="Traditional Arabic" w:cs="Traditional Arabic"/>
          <w:sz w:val="34"/>
          <w:szCs w:val="34"/>
          <w:rtl/>
          <w:lang w:bidi="ar-JO"/>
        </w:rPr>
      </w:pPr>
      <w:r>
        <w:rPr>
          <w:rFonts w:ascii="Traditional Arabic" w:hAnsi="Traditional Arabic" w:cs="Traditional Arabic" w:hint="cs"/>
          <w:sz w:val="34"/>
          <w:szCs w:val="34"/>
          <w:rtl/>
          <w:lang w:bidi="ar-JO"/>
        </w:rPr>
        <w:t>وقد</w:t>
      </w:r>
      <w:r w:rsidRPr="00A255CB">
        <w:rPr>
          <w:rFonts w:ascii="Traditional Arabic" w:hAnsi="Traditional Arabic" w:cs="Traditional Arabic"/>
          <w:sz w:val="34"/>
          <w:szCs w:val="34"/>
          <w:rtl/>
          <w:lang w:bidi="ar-JO"/>
        </w:rPr>
        <w:t xml:space="preserve"> تضمن الاحتفال قيام القيادات الدينية بغرس شجرتي زيتون قدمتهما السفارة هدية باسم المملكة الاردنية الهاشمية، كرمز للتعاون من اجل السلام</w:t>
      </w:r>
      <w:r>
        <w:rPr>
          <w:rFonts w:ascii="Traditional Arabic" w:hAnsi="Traditional Arabic" w:cs="Traditional Arabic" w:hint="cs"/>
          <w:sz w:val="34"/>
          <w:szCs w:val="34"/>
          <w:rtl/>
          <w:lang w:bidi="ar-JO"/>
        </w:rPr>
        <w:t xml:space="preserve"> حيث لاقت هذه الهدية ترحيباً  وتقديراً  كبيرين من المشاركين وأبرزتها وسائل الإعلام المختلفة التي غطت هذا الاحتفال.</w:t>
      </w:r>
    </w:p>
    <w:p w:rsidR="005F0953" w:rsidRDefault="005F0953" w:rsidP="005F0953">
      <w:pPr>
        <w:bidi/>
        <w:ind w:firstLine="720"/>
        <w:jc w:val="both"/>
        <w:rPr>
          <w:rFonts w:ascii="Traditional Arabic" w:hAnsi="Traditional Arabic" w:cs="Traditional Arabic"/>
          <w:sz w:val="34"/>
          <w:szCs w:val="34"/>
          <w:rtl/>
          <w:lang w:bidi="ar-JO"/>
        </w:rPr>
      </w:pPr>
      <w:r w:rsidRPr="00A255CB">
        <w:rPr>
          <w:rFonts w:ascii="Traditional Arabic" w:hAnsi="Traditional Arabic" w:cs="Traditional Arabic"/>
          <w:sz w:val="34"/>
          <w:szCs w:val="34"/>
          <w:rtl/>
          <w:lang w:bidi="ar-JO"/>
        </w:rPr>
        <w:t xml:space="preserve"> </w:t>
      </w:r>
      <w:r>
        <w:rPr>
          <w:rFonts w:ascii="Traditional Arabic" w:hAnsi="Traditional Arabic" w:cs="Traditional Arabic" w:hint="cs"/>
          <w:sz w:val="34"/>
          <w:szCs w:val="34"/>
          <w:rtl/>
          <w:lang w:bidi="ar-JO"/>
        </w:rPr>
        <w:t xml:space="preserve">وقد ألقيت خلال الحفل </w:t>
      </w:r>
      <w:r>
        <w:rPr>
          <w:rFonts w:ascii="Traditional Arabic" w:hAnsi="Traditional Arabic" w:cs="Traditional Arabic"/>
          <w:sz w:val="34"/>
          <w:szCs w:val="34"/>
          <w:rtl/>
          <w:lang w:bidi="ar-JO"/>
        </w:rPr>
        <w:t>كلمة ابرز</w:t>
      </w:r>
      <w:r>
        <w:rPr>
          <w:rFonts w:ascii="Traditional Arabic" w:hAnsi="Traditional Arabic" w:cs="Traditional Arabic" w:hint="cs"/>
          <w:sz w:val="34"/>
          <w:szCs w:val="34"/>
          <w:rtl/>
          <w:lang w:bidi="ar-JO"/>
        </w:rPr>
        <w:t xml:space="preserve">ت </w:t>
      </w:r>
      <w:r w:rsidRPr="00A255CB">
        <w:rPr>
          <w:rFonts w:ascii="Traditional Arabic" w:hAnsi="Traditional Arabic" w:cs="Traditional Arabic"/>
          <w:sz w:val="34"/>
          <w:szCs w:val="34"/>
          <w:rtl/>
          <w:lang w:bidi="ar-JO"/>
        </w:rPr>
        <w:t xml:space="preserve">فيها أهداف وغايات مبادرة صاحب الجلالة الملك عبدالله الثاني ابن الحسين </w:t>
      </w:r>
      <w:r>
        <w:rPr>
          <w:rFonts w:ascii="Traditional Arabic" w:hAnsi="Traditional Arabic" w:cs="Traditional Arabic" w:hint="cs"/>
          <w:sz w:val="34"/>
          <w:szCs w:val="34"/>
          <w:rtl/>
          <w:lang w:bidi="ar-JO"/>
        </w:rPr>
        <w:t xml:space="preserve">المعظم </w:t>
      </w:r>
      <w:r w:rsidRPr="00A255CB">
        <w:rPr>
          <w:rFonts w:ascii="Traditional Arabic" w:hAnsi="Traditional Arabic" w:cs="Traditional Arabic"/>
          <w:sz w:val="34"/>
          <w:szCs w:val="34"/>
          <w:rtl/>
          <w:lang w:bidi="ar-JO"/>
        </w:rPr>
        <w:t>حفظه الله</w:t>
      </w:r>
      <w:r>
        <w:rPr>
          <w:rFonts w:ascii="Traditional Arabic" w:hAnsi="Traditional Arabic" w:cs="Traditional Arabic" w:hint="cs"/>
          <w:sz w:val="34"/>
          <w:szCs w:val="34"/>
          <w:rtl/>
          <w:lang w:bidi="ar-JO"/>
        </w:rPr>
        <w:t xml:space="preserve">، وأشرت إلى أهمية </w:t>
      </w:r>
      <w:r w:rsidRPr="00A255CB">
        <w:rPr>
          <w:rFonts w:ascii="Traditional Arabic" w:hAnsi="Traditional Arabic" w:cs="Traditional Arabic"/>
          <w:sz w:val="34"/>
          <w:szCs w:val="34"/>
          <w:rtl/>
          <w:lang w:bidi="ar-JO"/>
        </w:rPr>
        <w:t xml:space="preserve">التركيز عَلى القيم المشتركة بين الديانات لمواجهة اخطار التطرّف والارهاب التي تسيء الى الأديان  وتشوه </w:t>
      </w:r>
      <w:r w:rsidRPr="00A255CB">
        <w:rPr>
          <w:rFonts w:ascii="Traditional Arabic" w:hAnsi="Traditional Arabic" w:cs="Traditional Arabic"/>
          <w:sz w:val="34"/>
          <w:szCs w:val="34"/>
          <w:rtl/>
          <w:lang w:bidi="ar-JO"/>
        </w:rPr>
        <w:lastRenderedPageBreak/>
        <w:t>صورتها، كما أش</w:t>
      </w:r>
      <w:r>
        <w:rPr>
          <w:rFonts w:ascii="Traditional Arabic" w:hAnsi="Traditional Arabic" w:cs="Traditional Arabic" w:hint="cs"/>
          <w:sz w:val="34"/>
          <w:szCs w:val="34"/>
          <w:rtl/>
          <w:lang w:bidi="ar-JO"/>
        </w:rPr>
        <w:t>رت</w:t>
      </w:r>
      <w:r w:rsidRPr="00A255CB">
        <w:rPr>
          <w:rFonts w:ascii="Traditional Arabic" w:hAnsi="Traditional Arabic" w:cs="Traditional Arabic"/>
          <w:sz w:val="34"/>
          <w:szCs w:val="34"/>
          <w:rtl/>
          <w:lang w:bidi="ar-JO"/>
        </w:rPr>
        <w:t xml:space="preserve"> الى الجريمة البشعة </w:t>
      </w:r>
      <w:r>
        <w:rPr>
          <w:rFonts w:ascii="Traditional Arabic" w:hAnsi="Traditional Arabic" w:cs="Traditional Arabic" w:hint="cs"/>
          <w:sz w:val="34"/>
          <w:szCs w:val="34"/>
          <w:rtl/>
          <w:lang w:bidi="ar-JO"/>
        </w:rPr>
        <w:t>ا</w:t>
      </w:r>
      <w:r w:rsidRPr="00A255CB">
        <w:rPr>
          <w:rFonts w:ascii="Traditional Arabic" w:hAnsi="Traditional Arabic" w:cs="Traditional Arabic"/>
          <w:sz w:val="34"/>
          <w:szCs w:val="34"/>
          <w:rtl/>
          <w:lang w:bidi="ar-JO"/>
        </w:rPr>
        <w:t xml:space="preserve">لتي تعرض لها الشهيد البطل معاذ الكساسبة </w:t>
      </w:r>
      <w:r>
        <w:rPr>
          <w:rFonts w:ascii="Traditional Arabic" w:hAnsi="Traditional Arabic" w:cs="Traditional Arabic" w:hint="cs"/>
          <w:sz w:val="34"/>
          <w:szCs w:val="34"/>
          <w:rtl/>
          <w:lang w:bidi="ar-JO"/>
        </w:rPr>
        <w:t xml:space="preserve">رحمه الله </w:t>
      </w:r>
      <w:r w:rsidRPr="00A255CB">
        <w:rPr>
          <w:rFonts w:ascii="Traditional Arabic" w:hAnsi="Traditional Arabic" w:cs="Traditional Arabic"/>
          <w:sz w:val="34"/>
          <w:szCs w:val="34"/>
          <w:rtl/>
          <w:lang w:bidi="ar-JO"/>
        </w:rPr>
        <w:t>ودع</w:t>
      </w:r>
      <w:r>
        <w:rPr>
          <w:rFonts w:ascii="Traditional Arabic" w:hAnsi="Traditional Arabic" w:cs="Traditional Arabic" w:hint="cs"/>
          <w:sz w:val="34"/>
          <w:szCs w:val="34"/>
          <w:rtl/>
          <w:lang w:bidi="ar-JO"/>
        </w:rPr>
        <w:t>وت</w:t>
      </w:r>
      <w:r w:rsidRPr="00A255CB">
        <w:rPr>
          <w:rFonts w:ascii="Traditional Arabic" w:hAnsi="Traditional Arabic" w:cs="Traditional Arabic"/>
          <w:sz w:val="34"/>
          <w:szCs w:val="34"/>
          <w:rtl/>
          <w:lang w:bidi="ar-JO"/>
        </w:rPr>
        <w:t xml:space="preserve"> لكي تكون </w:t>
      </w:r>
      <w:r>
        <w:rPr>
          <w:rFonts w:ascii="Traditional Arabic" w:hAnsi="Traditional Arabic" w:cs="Traditional Arabic" w:hint="cs"/>
          <w:sz w:val="34"/>
          <w:szCs w:val="34"/>
          <w:rtl/>
          <w:lang w:bidi="ar-JO"/>
        </w:rPr>
        <w:t xml:space="preserve">هذه الجريمة </w:t>
      </w:r>
      <w:r w:rsidRPr="00A255CB">
        <w:rPr>
          <w:rFonts w:ascii="Traditional Arabic" w:hAnsi="Traditional Arabic" w:cs="Traditional Arabic"/>
          <w:sz w:val="34"/>
          <w:szCs w:val="34"/>
          <w:rtl/>
          <w:lang w:bidi="ar-JO"/>
        </w:rPr>
        <w:t xml:space="preserve">مناسبة للوقوف معا في مواجهة التطرّف </w:t>
      </w:r>
      <w:r w:rsidRPr="00A255CB">
        <w:rPr>
          <w:rFonts w:ascii="Traditional Arabic" w:hAnsi="Traditional Arabic" w:cs="Traditional Arabic" w:hint="cs"/>
          <w:sz w:val="34"/>
          <w:szCs w:val="34"/>
          <w:rtl/>
          <w:lang w:bidi="ar-JO"/>
        </w:rPr>
        <w:t>والإرهاب</w:t>
      </w:r>
      <w:r w:rsidRPr="00A255CB">
        <w:rPr>
          <w:rFonts w:ascii="Traditional Arabic" w:hAnsi="Traditional Arabic" w:cs="Traditional Arabic"/>
          <w:sz w:val="34"/>
          <w:szCs w:val="34"/>
          <w:rtl/>
          <w:lang w:bidi="ar-JO"/>
        </w:rPr>
        <w:t xml:space="preserve">. </w:t>
      </w:r>
    </w:p>
    <w:p w:rsidR="005F0953" w:rsidRDefault="005F0953" w:rsidP="005F0953">
      <w:pPr>
        <w:bidi/>
        <w:ind w:firstLine="720"/>
        <w:jc w:val="both"/>
        <w:rPr>
          <w:rFonts w:ascii="Traditional Arabic" w:hAnsi="Traditional Arabic" w:cs="Traditional Arabic"/>
          <w:sz w:val="34"/>
          <w:szCs w:val="34"/>
          <w:rtl/>
          <w:lang w:bidi="ar-JO"/>
        </w:rPr>
      </w:pPr>
    </w:p>
    <w:p w:rsidR="005F0953" w:rsidRPr="00A255CB" w:rsidRDefault="005F0953" w:rsidP="005F0953">
      <w:pPr>
        <w:bidi/>
        <w:ind w:firstLine="720"/>
        <w:jc w:val="both"/>
        <w:rPr>
          <w:rFonts w:ascii="Traditional Arabic" w:hAnsi="Traditional Arabic" w:cs="Traditional Arabic"/>
          <w:sz w:val="34"/>
          <w:szCs w:val="34"/>
          <w:lang w:bidi="ar-JO"/>
        </w:rPr>
      </w:pPr>
      <w:r w:rsidRPr="00A255CB">
        <w:rPr>
          <w:rFonts w:ascii="Traditional Arabic" w:hAnsi="Traditional Arabic" w:cs="Traditional Arabic"/>
          <w:sz w:val="34"/>
          <w:szCs w:val="34"/>
          <w:rtl/>
          <w:lang w:bidi="ar-JO"/>
        </w:rPr>
        <w:t xml:space="preserve">الاحتفال </w:t>
      </w:r>
      <w:r>
        <w:rPr>
          <w:rFonts w:ascii="Traditional Arabic" w:hAnsi="Traditional Arabic" w:cs="Traditional Arabic" w:hint="cs"/>
          <w:sz w:val="34"/>
          <w:szCs w:val="34"/>
          <w:rtl/>
          <w:lang w:bidi="ar-JO"/>
        </w:rPr>
        <w:t xml:space="preserve">أقيم </w:t>
      </w:r>
      <w:r w:rsidRPr="00A255CB">
        <w:rPr>
          <w:rFonts w:ascii="Traditional Arabic" w:hAnsi="Traditional Arabic" w:cs="Traditional Arabic"/>
          <w:sz w:val="34"/>
          <w:szCs w:val="34"/>
          <w:rtl/>
          <w:lang w:bidi="ar-JO"/>
        </w:rPr>
        <w:t xml:space="preserve">للمرة الاولى في النمسا </w:t>
      </w:r>
      <w:r w:rsidRPr="00A255CB">
        <w:rPr>
          <w:rFonts w:ascii="Traditional Arabic" w:hAnsi="Traditional Arabic" w:cs="Traditional Arabic" w:hint="cs"/>
          <w:sz w:val="34"/>
          <w:szCs w:val="34"/>
          <w:rtl/>
          <w:lang w:bidi="ar-JO"/>
        </w:rPr>
        <w:t>لإحياء</w:t>
      </w:r>
      <w:r w:rsidRPr="00A255CB">
        <w:rPr>
          <w:rFonts w:ascii="Traditional Arabic" w:hAnsi="Traditional Arabic" w:cs="Traditional Arabic"/>
          <w:sz w:val="34"/>
          <w:szCs w:val="34"/>
          <w:rtl/>
          <w:lang w:bidi="ar-JO"/>
        </w:rPr>
        <w:t xml:space="preserve"> مناسبة أسبوع الوئام و</w:t>
      </w:r>
      <w:r>
        <w:rPr>
          <w:rFonts w:ascii="Traditional Arabic" w:hAnsi="Traditional Arabic" w:cs="Traditional Arabic" w:hint="cs"/>
          <w:sz w:val="34"/>
          <w:szCs w:val="34"/>
          <w:rtl/>
          <w:lang w:bidi="ar-JO"/>
        </w:rPr>
        <w:t xml:space="preserve"> قد </w:t>
      </w:r>
      <w:r w:rsidRPr="00A255CB">
        <w:rPr>
          <w:rFonts w:ascii="Traditional Arabic" w:hAnsi="Traditional Arabic" w:cs="Traditional Arabic"/>
          <w:sz w:val="34"/>
          <w:szCs w:val="34"/>
          <w:rtl/>
          <w:lang w:bidi="ar-JO"/>
        </w:rPr>
        <w:t xml:space="preserve">لقت </w:t>
      </w:r>
      <w:r>
        <w:rPr>
          <w:rFonts w:ascii="Traditional Arabic" w:hAnsi="Traditional Arabic" w:cs="Traditional Arabic" w:hint="cs"/>
          <w:sz w:val="34"/>
          <w:szCs w:val="34"/>
          <w:rtl/>
          <w:lang w:bidi="ar-JO"/>
        </w:rPr>
        <w:t xml:space="preserve">مبادرة السفارة لإقامة هذا الاحتفال </w:t>
      </w:r>
      <w:r w:rsidRPr="00A255CB">
        <w:rPr>
          <w:rFonts w:ascii="Traditional Arabic" w:hAnsi="Traditional Arabic" w:cs="Traditional Arabic"/>
          <w:sz w:val="34"/>
          <w:szCs w:val="34"/>
          <w:rtl/>
          <w:lang w:bidi="ar-JO"/>
        </w:rPr>
        <w:t>تقدير واستحسان مختلف المسؤلين النمساويين ومختلف الجهات النمساوية، كما أبرزت وسائل الاعلام النمساوية والتلفزيون المحلي هذا الاحتفال</w:t>
      </w:r>
      <w:r>
        <w:rPr>
          <w:rFonts w:ascii="Traditional Arabic" w:hAnsi="Traditional Arabic" w:cs="Traditional Arabic" w:hint="cs"/>
          <w:sz w:val="34"/>
          <w:szCs w:val="34"/>
          <w:rtl/>
          <w:lang w:bidi="ar-JO"/>
        </w:rPr>
        <w:t xml:space="preserve"> والذي تضمن أيضاً فقرات موسيقية وحفل غداء قدمت خلاله مأكولات تقليدية وتمور أردنية مقدمة من السفارة</w:t>
      </w:r>
      <w:r w:rsidRPr="00A255CB">
        <w:rPr>
          <w:rFonts w:ascii="Traditional Arabic" w:hAnsi="Traditional Arabic" w:cs="Traditional Arabic"/>
          <w:sz w:val="34"/>
          <w:szCs w:val="34"/>
          <w:rtl/>
          <w:lang w:bidi="ar-JO"/>
        </w:rPr>
        <w:t>.</w:t>
      </w:r>
    </w:p>
    <w:p w:rsidR="005F0953" w:rsidRPr="005F0953" w:rsidRDefault="005F0953" w:rsidP="005F0953">
      <w:pPr>
        <w:bidi/>
      </w:pPr>
    </w:p>
    <w:sectPr w:rsidR="005F0953" w:rsidRPr="005F0953" w:rsidSect="00C16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53"/>
    <w:rsid w:val="005F0953"/>
    <w:rsid w:val="00B74833"/>
    <w:rsid w:val="00C167A1"/>
    <w:rsid w:val="00D317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5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5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Ambassador</dc:creator>
  <cp:lastModifiedBy>Moustafa Elqabbany</cp:lastModifiedBy>
  <cp:revision>2</cp:revision>
  <dcterms:created xsi:type="dcterms:W3CDTF">2015-06-23T09:37:00Z</dcterms:created>
  <dcterms:modified xsi:type="dcterms:W3CDTF">2015-06-23T09:37:00Z</dcterms:modified>
</cp:coreProperties>
</file>